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B628F" w14:textId="3539AD1E" w:rsidR="00F31F20" w:rsidRDefault="003C0F7F" w:rsidP="00C3717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18"/>
          <w:szCs w:val="18"/>
        </w:rPr>
      </w:pPr>
      <w:bookmarkStart w:id="0" w:name="_GoBack"/>
      <w:bookmarkEnd w:id="0"/>
      <w:r>
        <w:rPr>
          <w:rFonts w:ascii="Garamond" w:hAnsi="Garamond"/>
          <w:sz w:val="18"/>
          <w:szCs w:val="18"/>
        </w:rPr>
        <w:t>s</w:t>
      </w:r>
      <w:r w:rsidR="00F31F20" w:rsidRPr="00C835A8">
        <w:rPr>
          <w:rFonts w:ascii="Garamond" w:hAnsi="Garamond"/>
          <w:sz w:val="18"/>
          <w:szCs w:val="18"/>
        </w:rPr>
        <w:t xml:space="preserve">Załącznik  nr </w:t>
      </w:r>
      <w:r w:rsidR="00E95C12">
        <w:rPr>
          <w:rFonts w:ascii="Garamond" w:hAnsi="Garamond"/>
          <w:sz w:val="18"/>
          <w:szCs w:val="18"/>
        </w:rPr>
        <w:t>7</w:t>
      </w:r>
      <w:r w:rsidR="00F31F20">
        <w:rPr>
          <w:rFonts w:ascii="Garamond" w:hAnsi="Garamond"/>
          <w:sz w:val="18"/>
          <w:szCs w:val="18"/>
        </w:rPr>
        <w:t xml:space="preserve"> </w:t>
      </w:r>
    </w:p>
    <w:p w14:paraId="2D70D188" w14:textId="77777777" w:rsidR="00F31F20" w:rsidRPr="000236E7" w:rsidRDefault="00F31F20" w:rsidP="00C3717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napToGrid w:val="0"/>
          <w:sz w:val="16"/>
          <w:szCs w:val="16"/>
        </w:rPr>
      </w:pPr>
      <w:r w:rsidRPr="000236E7">
        <w:rPr>
          <w:rFonts w:ascii="Garamond" w:hAnsi="Garamond"/>
          <w:snapToGrid w:val="0"/>
          <w:sz w:val="16"/>
          <w:szCs w:val="16"/>
        </w:rPr>
        <w:t>do Regulaminu udzielania zamówień publicznych</w:t>
      </w:r>
      <w:r>
        <w:rPr>
          <w:rFonts w:ascii="Garamond" w:hAnsi="Garamond"/>
          <w:snapToGrid w:val="0"/>
          <w:sz w:val="16"/>
          <w:szCs w:val="16"/>
        </w:rPr>
        <w:t xml:space="preserve"> </w:t>
      </w:r>
      <w:r w:rsidRPr="000236E7">
        <w:rPr>
          <w:rFonts w:ascii="Garamond" w:hAnsi="Garamond"/>
          <w:snapToGrid w:val="0"/>
          <w:sz w:val="16"/>
          <w:szCs w:val="16"/>
        </w:rPr>
        <w:t>w PIG-PIB</w:t>
      </w:r>
    </w:p>
    <w:p w14:paraId="5C23101E" w14:textId="77777777" w:rsidR="00F31F20" w:rsidRPr="000236E7" w:rsidRDefault="00F31F20" w:rsidP="00C3717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16"/>
          <w:szCs w:val="16"/>
        </w:rPr>
      </w:pPr>
      <w:r w:rsidRPr="000236E7">
        <w:rPr>
          <w:rFonts w:ascii="Garamond" w:hAnsi="Garamond"/>
          <w:snapToGrid w:val="0"/>
          <w:sz w:val="16"/>
          <w:szCs w:val="16"/>
        </w:rPr>
        <w:t xml:space="preserve"> (</w:t>
      </w:r>
      <w:r w:rsidRPr="000236E7">
        <w:rPr>
          <w:rFonts w:ascii="Garamond" w:hAnsi="Garamond"/>
          <w:sz w:val="16"/>
          <w:szCs w:val="16"/>
        </w:rPr>
        <w:t xml:space="preserve">zarządzenie nr </w:t>
      </w:r>
      <w:r w:rsidR="006D60B9">
        <w:rPr>
          <w:rFonts w:ascii="Garamond" w:hAnsi="Garamond"/>
          <w:sz w:val="16"/>
          <w:szCs w:val="16"/>
        </w:rPr>
        <w:t>11</w:t>
      </w:r>
      <w:r w:rsidR="00E95C12" w:rsidRPr="000236E7">
        <w:rPr>
          <w:rFonts w:ascii="Garamond" w:hAnsi="Garamond"/>
          <w:sz w:val="16"/>
          <w:szCs w:val="16"/>
        </w:rPr>
        <w:t xml:space="preserve"> </w:t>
      </w:r>
      <w:r w:rsidRPr="000236E7">
        <w:rPr>
          <w:rFonts w:ascii="Garamond" w:hAnsi="Garamond"/>
          <w:sz w:val="16"/>
          <w:szCs w:val="16"/>
        </w:rPr>
        <w:t xml:space="preserve">z dnia </w:t>
      </w:r>
      <w:r w:rsidR="006D60B9">
        <w:rPr>
          <w:rFonts w:ascii="Garamond" w:hAnsi="Garamond"/>
          <w:sz w:val="16"/>
          <w:szCs w:val="16"/>
        </w:rPr>
        <w:t>24.01.2017</w:t>
      </w:r>
      <w:r w:rsidRPr="000236E7">
        <w:rPr>
          <w:rFonts w:ascii="Garamond" w:hAnsi="Garamond"/>
          <w:sz w:val="16"/>
          <w:szCs w:val="16"/>
        </w:rPr>
        <w:t xml:space="preserve"> r.)</w:t>
      </w:r>
    </w:p>
    <w:p w14:paraId="482E3434" w14:textId="77777777" w:rsidR="00F31F20" w:rsidRPr="00C835A8" w:rsidRDefault="00F31F20" w:rsidP="00C37175">
      <w:pPr>
        <w:shd w:val="clear" w:color="auto" w:fill="FFFFFF"/>
        <w:spacing w:before="360" w:line="276" w:lineRule="auto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b/>
          <w:bCs/>
          <w:color w:val="000000"/>
          <w:spacing w:val="-6"/>
          <w:sz w:val="22"/>
          <w:szCs w:val="22"/>
        </w:rPr>
        <w:t xml:space="preserve">     ZAPROSZENIE DO UDZIAŁU W DIALOGU TECHNICZNYM</w:t>
      </w:r>
    </w:p>
    <w:p w14:paraId="2F95788C" w14:textId="77777777" w:rsidR="00F31F20" w:rsidRPr="007B59A3" w:rsidRDefault="00F31F20" w:rsidP="00C37175">
      <w:pPr>
        <w:shd w:val="clear" w:color="auto" w:fill="FFFFFF"/>
        <w:spacing w:before="10" w:line="276" w:lineRule="auto"/>
        <w:ind w:left="749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poprzedzającym wszczęcie postępowania o udzielenie zamówienia publicznego</w:t>
      </w:r>
      <w:r>
        <w:rPr>
          <w:rFonts w:ascii="Garamond" w:hAnsi="Garamond"/>
          <w:color w:val="000000"/>
          <w:spacing w:val="-4"/>
          <w:sz w:val="22"/>
          <w:szCs w:val="22"/>
        </w:rPr>
        <w:t xml:space="preserve"> </w:t>
      </w:r>
      <w:r w:rsidRPr="00C835A8">
        <w:rPr>
          <w:rFonts w:ascii="Garamond" w:hAnsi="Garamond"/>
          <w:color w:val="000000"/>
          <w:sz w:val="22"/>
          <w:szCs w:val="22"/>
        </w:rPr>
        <w:t xml:space="preserve">na </w:t>
      </w:r>
      <w:r w:rsidR="007B59A3" w:rsidRPr="007B59A3">
        <w:rPr>
          <w:rFonts w:ascii="Garamond" w:hAnsi="Garamond"/>
          <w:bCs/>
          <w:color w:val="000000"/>
          <w:spacing w:val="-5"/>
          <w:sz w:val="22"/>
          <w:szCs w:val="22"/>
        </w:rPr>
        <w:t>zakup pełnomorskiej jednostki badawczej</w:t>
      </w:r>
      <w:r w:rsidR="00D324A9">
        <w:rPr>
          <w:rFonts w:ascii="Garamond" w:hAnsi="Garamond"/>
          <w:bCs/>
          <w:color w:val="000000"/>
          <w:spacing w:val="-5"/>
          <w:sz w:val="22"/>
          <w:szCs w:val="22"/>
        </w:rPr>
        <w:t xml:space="preserve"> i</w:t>
      </w:r>
      <w:r w:rsid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 </w:t>
      </w:r>
      <w:r w:rsidR="007B59A3" w:rsidRP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wyposażenia </w:t>
      </w:r>
      <w:r w:rsid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pomiarowo-badawczego do geologicznych </w:t>
      </w:r>
      <w:r w:rsidR="00D324A9">
        <w:rPr>
          <w:rFonts w:ascii="Garamond" w:hAnsi="Garamond"/>
          <w:bCs/>
          <w:color w:val="000000"/>
          <w:spacing w:val="-5"/>
          <w:sz w:val="22"/>
          <w:szCs w:val="22"/>
        </w:rPr>
        <w:t xml:space="preserve">prac poszukiwawczych </w:t>
      </w:r>
      <w:r w:rsid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oraz </w:t>
      </w:r>
      <w:r w:rsidR="00D324A9">
        <w:rPr>
          <w:rFonts w:ascii="Garamond" w:hAnsi="Garamond"/>
          <w:bCs/>
          <w:color w:val="000000"/>
          <w:spacing w:val="-5"/>
          <w:sz w:val="22"/>
          <w:szCs w:val="22"/>
        </w:rPr>
        <w:t xml:space="preserve">wykonanie </w:t>
      </w:r>
      <w:r w:rsidR="007B59A3">
        <w:rPr>
          <w:rFonts w:ascii="Garamond" w:hAnsi="Garamond"/>
          <w:bCs/>
          <w:color w:val="000000"/>
          <w:spacing w:val="-5"/>
          <w:sz w:val="22"/>
          <w:szCs w:val="22"/>
        </w:rPr>
        <w:t>stoczniowych prac remontowo-montażowych</w:t>
      </w:r>
    </w:p>
    <w:p w14:paraId="143E5B8B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before="120" w:line="276" w:lineRule="auto"/>
        <w:ind w:left="51"/>
        <w:rPr>
          <w:rFonts w:ascii="Garamond" w:hAnsi="Garamond"/>
          <w:sz w:val="22"/>
          <w:szCs w:val="22"/>
        </w:rPr>
      </w:pPr>
      <w:r w:rsidRPr="00C835A8">
        <w:rPr>
          <w:rFonts w:ascii="Garamond" w:hAnsi="Garamond" w:cs="Arial"/>
          <w:b/>
          <w:bCs/>
          <w:color w:val="000000"/>
          <w:spacing w:val="-13"/>
          <w:sz w:val="22"/>
          <w:szCs w:val="22"/>
        </w:rPr>
        <w:t>I.</w:t>
      </w:r>
      <w:r w:rsidRPr="00C835A8">
        <w:rPr>
          <w:rFonts w:ascii="Garamond" w:hAnsi="Garamond" w:cs="Arial"/>
          <w:b/>
          <w:bCs/>
          <w:color w:val="000000"/>
          <w:sz w:val="22"/>
          <w:szCs w:val="22"/>
        </w:rPr>
        <w:tab/>
      </w:r>
      <w:r w:rsidRPr="00C835A8">
        <w:rPr>
          <w:rFonts w:ascii="Garamond" w:hAnsi="Garamond" w:cs="Arial"/>
          <w:b/>
          <w:bCs/>
          <w:color w:val="000000"/>
          <w:spacing w:val="-5"/>
          <w:sz w:val="22"/>
          <w:szCs w:val="22"/>
        </w:rPr>
        <w:t>ZAPRASZAJĄCY</w:t>
      </w:r>
      <w:r w:rsidR="00C7667E">
        <w:rPr>
          <w:rFonts w:ascii="Garamond" w:hAnsi="Garamond" w:cs="Arial"/>
          <w:b/>
          <w:bCs/>
          <w:color w:val="000000"/>
          <w:spacing w:val="-5"/>
          <w:sz w:val="22"/>
          <w:szCs w:val="22"/>
        </w:rPr>
        <w:t xml:space="preserve"> </w:t>
      </w:r>
    </w:p>
    <w:p w14:paraId="374A9E51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line="276" w:lineRule="auto"/>
        <w:ind w:left="51"/>
        <w:rPr>
          <w:rFonts w:ascii="Garamond" w:hAnsi="Garamond"/>
          <w:color w:val="000000"/>
          <w:spacing w:val="-4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Państwowy Instytut Geologiczny – Państwowy Instytut Badawczy (PIG-PIB) </w:t>
      </w:r>
    </w:p>
    <w:p w14:paraId="44A85374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line="276" w:lineRule="auto"/>
        <w:ind w:left="51"/>
        <w:rPr>
          <w:rFonts w:ascii="Garamond" w:hAnsi="Garamond"/>
          <w:color w:val="000000"/>
          <w:spacing w:val="-4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00-975 Warszawa </w:t>
      </w:r>
    </w:p>
    <w:p w14:paraId="089674AB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line="276" w:lineRule="auto"/>
        <w:ind w:left="51"/>
        <w:rPr>
          <w:rFonts w:ascii="Garamond" w:hAnsi="Garamond"/>
          <w:color w:val="000000"/>
          <w:spacing w:val="-4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ul. Rakowiecka 4</w:t>
      </w:r>
    </w:p>
    <w:p w14:paraId="0F066A56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line="276" w:lineRule="auto"/>
        <w:ind w:left="51"/>
        <w:rPr>
          <w:rFonts w:ascii="Garamond" w:hAnsi="Garamond"/>
          <w:color w:val="000000"/>
          <w:spacing w:val="-4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NIP: 525-000-80-40</w:t>
      </w:r>
    </w:p>
    <w:p w14:paraId="042A3126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line="276" w:lineRule="auto"/>
        <w:ind w:left="51"/>
        <w:rPr>
          <w:rFonts w:ascii="Garamond" w:hAnsi="Garamond"/>
          <w:color w:val="000000"/>
          <w:spacing w:val="-4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REGON: 000332133</w:t>
      </w:r>
    </w:p>
    <w:p w14:paraId="61AC325B" w14:textId="77777777" w:rsidR="00F31F20" w:rsidRPr="00C835A8" w:rsidRDefault="00F31F20" w:rsidP="00C37175">
      <w:pPr>
        <w:shd w:val="clear" w:color="auto" w:fill="FFFFFF"/>
        <w:tabs>
          <w:tab w:val="left" w:pos="235"/>
        </w:tabs>
        <w:spacing w:before="120" w:line="276" w:lineRule="auto"/>
        <w:ind w:left="51"/>
        <w:rPr>
          <w:rFonts w:ascii="Garamond" w:hAnsi="Garamond"/>
          <w:sz w:val="22"/>
          <w:szCs w:val="22"/>
        </w:rPr>
      </w:pPr>
      <w:r w:rsidRPr="00C835A8">
        <w:rPr>
          <w:rFonts w:ascii="Garamond" w:hAnsi="Garamond" w:cs="Arial"/>
          <w:b/>
          <w:bCs/>
          <w:color w:val="000000"/>
          <w:spacing w:val="-13"/>
          <w:sz w:val="22"/>
          <w:szCs w:val="22"/>
          <w:lang w:eastAsia="en-US"/>
        </w:rPr>
        <w:t>II.</w:t>
      </w:r>
      <w:r>
        <w:rPr>
          <w:rFonts w:ascii="Garamond" w:hAnsi="Garamond" w:cs="Arial"/>
          <w:b/>
          <w:bCs/>
          <w:color w:val="000000"/>
          <w:spacing w:val="-13"/>
          <w:sz w:val="22"/>
          <w:szCs w:val="22"/>
          <w:lang w:eastAsia="en-US"/>
        </w:rPr>
        <w:t xml:space="preserve"> </w:t>
      </w:r>
      <w:r w:rsidRPr="00C835A8"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  <w:t>PODSTAWA PRAWNA</w:t>
      </w:r>
    </w:p>
    <w:p w14:paraId="2614A5B3" w14:textId="77777777" w:rsidR="00F31F20" w:rsidRPr="00C835A8" w:rsidRDefault="00F31F20" w:rsidP="00C37175">
      <w:pPr>
        <w:shd w:val="clear" w:color="auto" w:fill="FFFFFF"/>
        <w:spacing w:before="120" w:line="276" w:lineRule="auto"/>
        <w:ind w:left="34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Dialog techniczny prowadzony jest na podstawie art. 31 a ustawy z dnia 29 stycznia 2004 r. </w:t>
      </w:r>
      <w:r w:rsidRPr="00C835A8">
        <w:rPr>
          <w:rFonts w:ascii="Garamond" w:hAnsi="Garamond"/>
          <w:color w:val="000000"/>
          <w:sz w:val="22"/>
          <w:szCs w:val="22"/>
        </w:rPr>
        <w:t>Prawo zamówień publicznych ( Dz. U. z 201</w:t>
      </w:r>
      <w:r w:rsidR="00E95C12">
        <w:rPr>
          <w:rFonts w:ascii="Garamond" w:hAnsi="Garamond"/>
          <w:color w:val="000000"/>
          <w:sz w:val="22"/>
          <w:szCs w:val="22"/>
        </w:rPr>
        <w:t>5</w:t>
      </w:r>
      <w:r w:rsidRPr="00C835A8">
        <w:rPr>
          <w:rFonts w:ascii="Garamond" w:hAnsi="Garamond"/>
          <w:color w:val="000000"/>
          <w:sz w:val="22"/>
          <w:szCs w:val="22"/>
        </w:rPr>
        <w:t xml:space="preserve"> r., poz. </w:t>
      </w:r>
      <w:r w:rsidR="00E95C12">
        <w:rPr>
          <w:rFonts w:ascii="Garamond" w:hAnsi="Garamond"/>
          <w:color w:val="000000"/>
          <w:sz w:val="22"/>
          <w:szCs w:val="22"/>
        </w:rPr>
        <w:t>2164</w:t>
      </w:r>
      <w:r w:rsidR="00E95C12" w:rsidRPr="00C835A8">
        <w:rPr>
          <w:rFonts w:ascii="Garamond" w:hAnsi="Garamond"/>
          <w:color w:val="000000"/>
          <w:sz w:val="22"/>
          <w:szCs w:val="22"/>
        </w:rPr>
        <w:t xml:space="preserve"> </w:t>
      </w:r>
      <w:r w:rsidRPr="00C835A8">
        <w:rPr>
          <w:rFonts w:ascii="Garamond" w:hAnsi="Garamond"/>
          <w:color w:val="000000"/>
          <w:sz w:val="22"/>
          <w:szCs w:val="22"/>
        </w:rPr>
        <w:t>z pó</w:t>
      </w:r>
      <w:r w:rsidR="007C4C3E">
        <w:rPr>
          <w:rFonts w:ascii="Garamond" w:hAnsi="Garamond"/>
          <w:color w:val="000000"/>
          <w:sz w:val="22"/>
          <w:szCs w:val="22"/>
        </w:rPr>
        <w:t>źn</w:t>
      </w:r>
      <w:r w:rsidRPr="00C835A8">
        <w:rPr>
          <w:rFonts w:ascii="Garamond" w:hAnsi="Garamond"/>
          <w:color w:val="000000"/>
          <w:sz w:val="22"/>
          <w:szCs w:val="22"/>
        </w:rPr>
        <w:t>. zm.).</w:t>
      </w:r>
    </w:p>
    <w:p w14:paraId="0125994D" w14:textId="77777777" w:rsidR="00F31F20" w:rsidRPr="00C835A8" w:rsidRDefault="00F31F20" w:rsidP="00C37175">
      <w:pPr>
        <w:shd w:val="clear" w:color="auto" w:fill="FFFFFF"/>
        <w:tabs>
          <w:tab w:val="left" w:pos="326"/>
        </w:tabs>
        <w:spacing w:before="120" w:line="276" w:lineRule="auto"/>
        <w:ind w:left="34"/>
        <w:rPr>
          <w:rFonts w:ascii="Garamond" w:hAnsi="Garamond"/>
          <w:sz w:val="22"/>
          <w:szCs w:val="22"/>
        </w:rPr>
      </w:pPr>
      <w:r w:rsidRPr="00C835A8">
        <w:rPr>
          <w:rFonts w:ascii="Garamond" w:hAnsi="Garamond" w:cs="Arial"/>
          <w:b/>
          <w:bCs/>
          <w:color w:val="000000"/>
          <w:spacing w:val="-7"/>
          <w:sz w:val="22"/>
          <w:szCs w:val="22"/>
        </w:rPr>
        <w:t>III.</w:t>
      </w:r>
      <w:r w:rsidRPr="00C835A8">
        <w:rPr>
          <w:rFonts w:ascii="Garamond" w:hAnsi="Garamond" w:cs="Arial"/>
          <w:b/>
          <w:bCs/>
          <w:color w:val="000000"/>
          <w:sz w:val="22"/>
          <w:szCs w:val="22"/>
        </w:rPr>
        <w:tab/>
      </w:r>
      <w:r>
        <w:rPr>
          <w:rFonts w:ascii="Garamond" w:hAnsi="Garamond" w:cs="Arial"/>
          <w:b/>
          <w:bCs/>
          <w:color w:val="000000"/>
          <w:sz w:val="22"/>
          <w:szCs w:val="22"/>
        </w:rPr>
        <w:t xml:space="preserve"> </w:t>
      </w:r>
      <w:r w:rsidRPr="00C835A8">
        <w:rPr>
          <w:rFonts w:ascii="Garamond" w:hAnsi="Garamond" w:cs="Arial"/>
          <w:b/>
          <w:bCs/>
          <w:color w:val="000000"/>
          <w:spacing w:val="-5"/>
          <w:sz w:val="22"/>
          <w:szCs w:val="22"/>
        </w:rPr>
        <w:t>CEL I PRZEDMIOT DIALOGU TECHNICZNEGO</w:t>
      </w:r>
    </w:p>
    <w:p w14:paraId="1A76C736" w14:textId="77777777" w:rsidR="003664E6" w:rsidRPr="007B59A3" w:rsidRDefault="00F31F20" w:rsidP="00FE3FAE">
      <w:pPr>
        <w:shd w:val="clear" w:color="auto" w:fill="FFFFFF"/>
        <w:spacing w:before="120" w:line="276" w:lineRule="auto"/>
        <w:ind w:left="10" w:right="91"/>
        <w:jc w:val="both"/>
        <w:rPr>
          <w:rFonts w:ascii="Garamond" w:hAnsi="Garamond"/>
          <w:sz w:val="22"/>
          <w:szCs w:val="22"/>
        </w:rPr>
      </w:pPr>
      <w:r w:rsidRPr="007C4C3E">
        <w:rPr>
          <w:rFonts w:ascii="Garamond" w:hAnsi="Garamond"/>
          <w:spacing w:val="-5"/>
          <w:sz w:val="22"/>
          <w:szCs w:val="22"/>
        </w:rPr>
        <w:t xml:space="preserve">Celem dialogu technicznego jest </w:t>
      </w:r>
      <w:r w:rsidR="007B59A3" w:rsidRPr="007C4C3E">
        <w:rPr>
          <w:rFonts w:ascii="Garamond" w:hAnsi="Garamond"/>
          <w:spacing w:val="-5"/>
          <w:sz w:val="22"/>
          <w:szCs w:val="22"/>
        </w:rPr>
        <w:t>konsultacja</w:t>
      </w:r>
      <w:r w:rsidRPr="007C4C3E">
        <w:rPr>
          <w:rFonts w:ascii="Garamond" w:hAnsi="Garamond"/>
          <w:spacing w:val="-5"/>
          <w:sz w:val="22"/>
          <w:szCs w:val="22"/>
        </w:rPr>
        <w:t xml:space="preserve"> oraz uzyskanie informacji w zakresie niezbędnym </w:t>
      </w:r>
      <w:r w:rsidRPr="007C4C3E">
        <w:rPr>
          <w:rFonts w:ascii="Garamond" w:hAnsi="Garamond"/>
          <w:spacing w:val="-1"/>
          <w:sz w:val="22"/>
          <w:szCs w:val="22"/>
        </w:rPr>
        <w:t xml:space="preserve">do precyzyjnego </w:t>
      </w:r>
      <w:r w:rsidRPr="00FE3FAE">
        <w:rPr>
          <w:rFonts w:ascii="Garamond" w:hAnsi="Garamond"/>
          <w:spacing w:val="-1"/>
          <w:sz w:val="22"/>
          <w:szCs w:val="22"/>
        </w:rPr>
        <w:t xml:space="preserve">przygotowania opisu przedmiotu zamówienia, Specyfikacji Istotnych </w:t>
      </w:r>
      <w:r w:rsidRPr="00FE3FAE">
        <w:rPr>
          <w:rFonts w:ascii="Garamond" w:hAnsi="Garamond"/>
          <w:sz w:val="22"/>
          <w:szCs w:val="22"/>
        </w:rPr>
        <w:t xml:space="preserve">Warunków Zamówienia oraz warunków umowy w postępowaniu na </w:t>
      </w:r>
      <w:r w:rsidR="00FE3FAE" w:rsidRPr="007B59A3">
        <w:rPr>
          <w:rFonts w:ascii="Garamond" w:hAnsi="Garamond"/>
          <w:bCs/>
          <w:color w:val="000000"/>
          <w:spacing w:val="-5"/>
          <w:sz w:val="22"/>
          <w:szCs w:val="22"/>
        </w:rPr>
        <w:t>zakup pełnomorskiej jednostki badawczej</w:t>
      </w:r>
      <w:r w:rsidR="00FE3FAE">
        <w:rPr>
          <w:rFonts w:ascii="Garamond" w:hAnsi="Garamond"/>
          <w:bCs/>
          <w:color w:val="000000"/>
          <w:spacing w:val="-5"/>
          <w:sz w:val="22"/>
          <w:szCs w:val="22"/>
        </w:rPr>
        <w:t xml:space="preserve"> i </w:t>
      </w:r>
      <w:r w:rsidR="00FE3FAE" w:rsidRP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wyposażenia </w:t>
      </w:r>
      <w:r w:rsidR="00FE3FAE">
        <w:rPr>
          <w:rFonts w:ascii="Garamond" w:hAnsi="Garamond"/>
          <w:bCs/>
          <w:color w:val="000000"/>
          <w:spacing w:val="-5"/>
          <w:sz w:val="22"/>
          <w:szCs w:val="22"/>
        </w:rPr>
        <w:t>pomiarowo-badawczego do geologicznych prac poszukiwawczych oraz wykonanie stoczniowych prac remontowo-montażowych.</w:t>
      </w:r>
      <w:r w:rsidR="00FE3FAE"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>Zapraszający będzie oczekiwał uzyskania informacji w szczególności w zakresie:</w:t>
      </w:r>
      <w:r w:rsidRPr="00C835A8">
        <w:rPr>
          <w:rFonts w:ascii="Garamond" w:hAnsi="Garamond"/>
          <w:sz w:val="22"/>
          <w:szCs w:val="22"/>
        </w:rPr>
        <w:t xml:space="preserve"> </w:t>
      </w:r>
      <w:r w:rsidR="007B59A3">
        <w:rPr>
          <w:rFonts w:ascii="Garamond" w:hAnsi="Garamond"/>
          <w:sz w:val="22"/>
          <w:szCs w:val="22"/>
        </w:rPr>
        <w:t xml:space="preserve">możliwości, </w:t>
      </w:r>
      <w:r w:rsidR="0059132A">
        <w:rPr>
          <w:rFonts w:ascii="Garamond" w:hAnsi="Garamond"/>
          <w:sz w:val="22"/>
          <w:szCs w:val="22"/>
        </w:rPr>
        <w:t xml:space="preserve">wariantów, </w:t>
      </w:r>
      <w:r w:rsidR="007B59A3">
        <w:rPr>
          <w:rFonts w:ascii="Garamond" w:hAnsi="Garamond"/>
          <w:sz w:val="22"/>
          <w:szCs w:val="22"/>
        </w:rPr>
        <w:t xml:space="preserve">czasu i ceny </w:t>
      </w:r>
      <w:r w:rsidR="003664E6" w:rsidRPr="00C835A8">
        <w:rPr>
          <w:rFonts w:ascii="Garamond" w:hAnsi="Garamond"/>
          <w:color w:val="000000"/>
          <w:sz w:val="22"/>
          <w:szCs w:val="22"/>
        </w:rPr>
        <w:t xml:space="preserve">na </w:t>
      </w:r>
      <w:r w:rsidR="003664E6" w:rsidRPr="007B59A3">
        <w:rPr>
          <w:rFonts w:ascii="Garamond" w:hAnsi="Garamond"/>
          <w:bCs/>
          <w:color w:val="000000"/>
          <w:spacing w:val="-5"/>
          <w:sz w:val="22"/>
          <w:szCs w:val="22"/>
        </w:rPr>
        <w:t>zakup pełnomorskiej jednostki badawczej</w:t>
      </w:r>
      <w:r w:rsidR="003664E6">
        <w:rPr>
          <w:rFonts w:ascii="Garamond" w:hAnsi="Garamond"/>
          <w:bCs/>
          <w:color w:val="000000"/>
          <w:spacing w:val="-5"/>
          <w:sz w:val="22"/>
          <w:szCs w:val="22"/>
        </w:rPr>
        <w:t xml:space="preserve"> i </w:t>
      </w:r>
      <w:r w:rsidR="003664E6" w:rsidRP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wyposażenia </w:t>
      </w:r>
      <w:r w:rsidR="003664E6">
        <w:rPr>
          <w:rFonts w:ascii="Garamond" w:hAnsi="Garamond"/>
          <w:bCs/>
          <w:color w:val="000000"/>
          <w:spacing w:val="-5"/>
          <w:sz w:val="22"/>
          <w:szCs w:val="22"/>
        </w:rPr>
        <w:t>pomiarowo-badawczego do geologicznych prac poszukiwawczych oraz wykonanie stoczniowych prac remontowo-montażowych</w:t>
      </w:r>
    </w:p>
    <w:p w14:paraId="59C52AD9" w14:textId="77777777" w:rsidR="00F31F20" w:rsidRPr="003B00B9" w:rsidRDefault="003664E6" w:rsidP="003664E6">
      <w:pPr>
        <w:pStyle w:val="Akapitzlist"/>
        <w:numPr>
          <w:ilvl w:val="0"/>
          <w:numId w:val="9"/>
        </w:numPr>
        <w:shd w:val="clear" w:color="auto" w:fill="FFFFFF"/>
        <w:spacing w:before="120" w:line="276" w:lineRule="auto"/>
        <w:ind w:left="5"/>
        <w:jc w:val="both"/>
        <w:rPr>
          <w:rFonts w:ascii="Garamond" w:hAnsi="Garamond"/>
          <w:sz w:val="22"/>
          <w:szCs w:val="22"/>
        </w:rPr>
      </w:pPr>
      <w:r w:rsidRPr="003B00B9">
        <w:rPr>
          <w:rFonts w:ascii="Garamond" w:hAnsi="Garamond"/>
          <w:color w:val="000000"/>
          <w:sz w:val="22"/>
          <w:szCs w:val="22"/>
        </w:rPr>
        <w:t xml:space="preserve"> </w:t>
      </w:r>
      <w:r w:rsidR="00957E96" w:rsidRPr="003B00B9">
        <w:rPr>
          <w:rFonts w:ascii="Garamond" w:hAnsi="Garamond"/>
          <w:color w:val="000000"/>
          <w:spacing w:val="-1"/>
          <w:sz w:val="22"/>
          <w:szCs w:val="22"/>
        </w:rPr>
        <w:t>Wstępny opis przedmiotu zamówienia na</w:t>
      </w:r>
      <w:r w:rsidR="00957E96" w:rsidRPr="00957E96">
        <w:rPr>
          <w:rFonts w:ascii="Garamond" w:hAnsi="Garamond"/>
          <w:sz w:val="22"/>
          <w:szCs w:val="22"/>
        </w:rPr>
        <w:t xml:space="preserve"> </w:t>
      </w:r>
      <w:r w:rsidR="00957E96" w:rsidRPr="007B59A3">
        <w:rPr>
          <w:rFonts w:ascii="Garamond" w:hAnsi="Garamond"/>
          <w:bCs/>
          <w:color w:val="000000"/>
          <w:spacing w:val="-5"/>
          <w:sz w:val="22"/>
          <w:szCs w:val="22"/>
        </w:rPr>
        <w:t>zakup pełnomorskiej jednostki badawczej</w:t>
      </w:r>
      <w:r w:rsidR="00957E96">
        <w:rPr>
          <w:rFonts w:ascii="Garamond" w:hAnsi="Garamond"/>
          <w:bCs/>
          <w:color w:val="000000"/>
          <w:spacing w:val="-5"/>
          <w:sz w:val="22"/>
          <w:szCs w:val="22"/>
        </w:rPr>
        <w:t xml:space="preserve"> i </w:t>
      </w:r>
      <w:r w:rsidR="00957E96" w:rsidRPr="007B59A3">
        <w:rPr>
          <w:rFonts w:ascii="Garamond" w:hAnsi="Garamond"/>
          <w:bCs/>
          <w:color w:val="000000"/>
          <w:spacing w:val="-5"/>
          <w:sz w:val="22"/>
          <w:szCs w:val="22"/>
        </w:rPr>
        <w:t xml:space="preserve">wyposażenia </w:t>
      </w:r>
      <w:r w:rsidR="00957E96">
        <w:rPr>
          <w:rFonts w:ascii="Garamond" w:hAnsi="Garamond"/>
          <w:bCs/>
          <w:color w:val="000000"/>
          <w:spacing w:val="-5"/>
          <w:sz w:val="22"/>
          <w:szCs w:val="22"/>
        </w:rPr>
        <w:t>pomiarowo-badawczego do geologicznych prac poszukiwawczych oraz wykonanie stoczniowych prac remontowo-montażowych</w:t>
      </w:r>
      <w:r w:rsidR="00957E96" w:rsidRPr="003B00B9">
        <w:rPr>
          <w:rFonts w:ascii="Garamond" w:hAnsi="Garamond"/>
          <w:color w:val="000000"/>
          <w:sz w:val="22"/>
          <w:szCs w:val="22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stanowi </w:t>
      </w:r>
      <w:r w:rsidR="00F31F20" w:rsidRPr="003B00B9">
        <w:rPr>
          <w:rFonts w:ascii="Garamond" w:hAnsi="Garamond"/>
          <w:color w:val="000000"/>
          <w:sz w:val="22"/>
          <w:szCs w:val="22"/>
        </w:rPr>
        <w:t>załącznik nr 1 do niniejszego Zaproszenia.</w:t>
      </w:r>
    </w:p>
    <w:p w14:paraId="44FA3364" w14:textId="77777777" w:rsidR="00D03BE3" w:rsidRDefault="00F31F20" w:rsidP="00D03BE3">
      <w:pPr>
        <w:shd w:val="clear" w:color="auto" w:fill="FFFFFF"/>
        <w:spacing w:before="120" w:line="276" w:lineRule="auto"/>
        <w:ind w:left="284"/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</w:pPr>
      <w:r w:rsidRPr="00C835A8"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  <w:t>IV. WARUNKI I ZASADY DIALOGU TECHNICZNEGO</w:t>
      </w:r>
    </w:p>
    <w:p w14:paraId="24F94C5E" w14:textId="73E5197C" w:rsidR="00D03BE3" w:rsidRPr="00D03BE3" w:rsidRDefault="00D03BE3" w:rsidP="00513D32">
      <w:pPr>
        <w:shd w:val="clear" w:color="auto" w:fill="FFFFFF"/>
        <w:spacing w:before="120" w:line="276" w:lineRule="auto"/>
      </w:pPr>
      <w:r w:rsidRPr="00D03BE3">
        <w:rPr>
          <w:rFonts w:ascii="Garamond" w:hAnsi="Garamond" w:cs="Arial"/>
          <w:bCs/>
          <w:color w:val="000000"/>
          <w:spacing w:val="-6"/>
          <w:sz w:val="22"/>
          <w:szCs w:val="22"/>
          <w:lang w:eastAsia="en-US"/>
        </w:rPr>
        <w:t xml:space="preserve">1. </w:t>
      </w:r>
      <w:r>
        <w:t xml:space="preserve"> </w:t>
      </w:r>
      <w:r w:rsidR="00957E96" w:rsidRPr="00D03BE3">
        <w:t>Warunkami</w:t>
      </w:r>
      <w:r w:rsidR="00F31F20" w:rsidRPr="00D03BE3">
        <w:t xml:space="preserve"> udziału w przedmiotowym dialogu technicznym </w:t>
      </w:r>
      <w:r w:rsidR="00957E96" w:rsidRPr="00D03BE3">
        <w:t>są:</w:t>
      </w:r>
      <w:r w:rsidR="00F31F20" w:rsidRPr="00D03BE3">
        <w:t xml:space="preserve"> </w:t>
      </w:r>
    </w:p>
    <w:p w14:paraId="24738A2F" w14:textId="72F745C7" w:rsidR="00D03BE3" w:rsidRDefault="00FE3FAE" w:rsidP="00807EC9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ind w:right="96"/>
        <w:jc w:val="both"/>
        <w:rPr>
          <w:rFonts w:ascii="Garamond" w:hAnsi="Garamond"/>
          <w:color w:val="000000"/>
          <w:spacing w:val="-5"/>
          <w:sz w:val="22"/>
          <w:szCs w:val="22"/>
        </w:rPr>
      </w:pPr>
      <w:r w:rsidRPr="00D03BE3">
        <w:rPr>
          <w:rFonts w:ascii="Garamond" w:hAnsi="Garamond"/>
          <w:color w:val="000000"/>
          <w:spacing w:val="-5"/>
          <w:sz w:val="22"/>
          <w:szCs w:val="22"/>
        </w:rPr>
        <w:t>posiadani</w:t>
      </w:r>
      <w:r w:rsidR="00957E96" w:rsidRPr="00D03BE3">
        <w:rPr>
          <w:rFonts w:ascii="Garamond" w:hAnsi="Garamond"/>
          <w:color w:val="000000"/>
          <w:spacing w:val="-5"/>
          <w:sz w:val="22"/>
          <w:szCs w:val="22"/>
        </w:rPr>
        <w:t>e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uprawnienia do prowadzenia negocjacji w sprawie sprzedaży określonego statku badawczego (dotyczy pkt. 1 zał. nr 1) </w:t>
      </w:r>
    </w:p>
    <w:p w14:paraId="2B43AE3E" w14:textId="1DBD4141" w:rsidR="00D03BE3" w:rsidRDefault="00FE3FAE" w:rsidP="00807EC9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ind w:right="96"/>
        <w:jc w:val="both"/>
        <w:rPr>
          <w:rFonts w:ascii="Garamond" w:hAnsi="Garamond"/>
          <w:color w:val="000000"/>
          <w:spacing w:val="-5"/>
          <w:sz w:val="22"/>
          <w:szCs w:val="22"/>
        </w:rPr>
      </w:pPr>
      <w:r w:rsidRPr="00D03BE3">
        <w:rPr>
          <w:rFonts w:ascii="Garamond" w:hAnsi="Garamond"/>
          <w:color w:val="000000"/>
          <w:spacing w:val="-5"/>
          <w:sz w:val="22"/>
          <w:szCs w:val="22"/>
        </w:rPr>
        <w:t>posiadani</w:t>
      </w:r>
      <w:r w:rsidR="00957E96" w:rsidRPr="00D03BE3">
        <w:rPr>
          <w:rFonts w:ascii="Garamond" w:hAnsi="Garamond"/>
          <w:color w:val="000000"/>
          <w:spacing w:val="-5"/>
          <w:sz w:val="22"/>
          <w:szCs w:val="22"/>
        </w:rPr>
        <w:t>e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autoryzacji na sprzedaż</w:t>
      </w:r>
      <w:r w:rsidR="00934EB1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lub/i produkcję poświadczoną certyfikatami</w:t>
      </w:r>
      <w:r w:rsidR="000F3EE9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uznanych</w:t>
      </w:r>
      <w:r w:rsidR="00934EB1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morskich instytucji klasyfikacyjnych</w:t>
      </w:r>
      <w:r w:rsidR="000F3EE9" w:rsidRPr="00D03BE3">
        <w:rPr>
          <w:rFonts w:ascii="Garamond" w:hAnsi="Garamond"/>
          <w:color w:val="000000"/>
          <w:spacing w:val="-5"/>
          <w:sz w:val="22"/>
          <w:szCs w:val="22"/>
        </w:rPr>
        <w:t>,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wyposażenia nautycznego </w:t>
      </w:r>
      <w:r w:rsidR="007D7885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i oceanotechnicznego 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>(dotyczy pkt. 2-6 zał. nr 1)</w:t>
      </w:r>
    </w:p>
    <w:p w14:paraId="46065A40" w14:textId="5E8048AE" w:rsidR="00D03BE3" w:rsidRDefault="00957E96" w:rsidP="00807EC9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ind w:right="96"/>
        <w:jc w:val="both"/>
        <w:rPr>
          <w:rFonts w:ascii="Garamond" w:hAnsi="Garamond"/>
          <w:color w:val="000000"/>
          <w:spacing w:val="-5"/>
          <w:sz w:val="22"/>
          <w:szCs w:val="22"/>
        </w:rPr>
      </w:pP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posiadanie </w:t>
      </w:r>
      <w:r w:rsidR="007D7885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kwalifikacji w technice okrętowej i 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>potwierdzonego doświadczenia</w:t>
      </w:r>
      <w:r w:rsidR="007D7885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eksperckiego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</w:t>
      </w:r>
      <w:r w:rsidR="00934EB1" w:rsidRPr="00D03BE3">
        <w:rPr>
          <w:rFonts w:ascii="Garamond" w:hAnsi="Garamond"/>
          <w:color w:val="000000"/>
          <w:spacing w:val="-5"/>
          <w:sz w:val="22"/>
          <w:szCs w:val="22"/>
        </w:rPr>
        <w:t>w zakresie technicznych odbiorów i prób urządzeń oceanotechnicznych</w:t>
      </w:r>
      <w:r w:rsidR="00D03BE3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, </w:t>
      </w:r>
      <w:r w:rsidR="00934EB1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ich instalacji i zarządzania eksploatacją statku oraz niezbędnych uprawnień do prowadzenia żeglugi </w:t>
      </w:r>
      <w:r w:rsidR="00FE3FAE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(dotyczy pkt. 7 zał. nr 1) </w:t>
      </w:r>
    </w:p>
    <w:p w14:paraId="1AB46D9F" w14:textId="436CF1E6" w:rsidR="00FE3FAE" w:rsidRDefault="00D03BE3" w:rsidP="00807EC9">
      <w:pPr>
        <w:pStyle w:val="Akapitzlist"/>
        <w:numPr>
          <w:ilvl w:val="0"/>
          <w:numId w:val="13"/>
        </w:numPr>
        <w:shd w:val="clear" w:color="auto" w:fill="FFFFFF"/>
        <w:spacing w:before="120" w:line="276" w:lineRule="auto"/>
        <w:ind w:right="96"/>
        <w:jc w:val="both"/>
        <w:rPr>
          <w:rFonts w:ascii="Garamond" w:hAnsi="Garamond"/>
          <w:color w:val="000000"/>
          <w:spacing w:val="-5"/>
          <w:sz w:val="22"/>
          <w:szCs w:val="22"/>
        </w:rPr>
      </w:pPr>
      <w:r w:rsidRPr="00D03BE3">
        <w:rPr>
          <w:rFonts w:ascii="Garamond" w:hAnsi="Garamond"/>
          <w:color w:val="000000"/>
          <w:spacing w:val="-5"/>
          <w:sz w:val="22"/>
          <w:szCs w:val="22"/>
        </w:rPr>
        <w:t>poświadczeni</w:t>
      </w:r>
      <w:r>
        <w:rPr>
          <w:rFonts w:ascii="Garamond" w:hAnsi="Garamond"/>
          <w:color w:val="000000"/>
          <w:spacing w:val="-5"/>
          <w:sz w:val="22"/>
          <w:szCs w:val="22"/>
        </w:rPr>
        <w:t>e</w:t>
      </w:r>
      <w:r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 </w:t>
      </w:r>
      <w:r w:rsidR="00FE3FAE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realizacji robót stoczniowych </w:t>
      </w:r>
      <w:r w:rsidR="00513D32">
        <w:rPr>
          <w:rFonts w:ascii="Garamond" w:hAnsi="Garamond"/>
          <w:color w:val="000000"/>
          <w:spacing w:val="-5"/>
          <w:sz w:val="22"/>
          <w:szCs w:val="22"/>
        </w:rPr>
        <w:t>(</w:t>
      </w:r>
      <w:r w:rsidR="00FE3FAE" w:rsidRPr="00D03BE3">
        <w:rPr>
          <w:rFonts w:ascii="Garamond" w:hAnsi="Garamond"/>
          <w:color w:val="000000"/>
          <w:spacing w:val="-5"/>
          <w:sz w:val="22"/>
          <w:szCs w:val="22"/>
        </w:rPr>
        <w:t xml:space="preserve">o zakresie </w:t>
      </w:r>
      <w:r w:rsidR="00625B69" w:rsidRPr="00D03BE3">
        <w:rPr>
          <w:rFonts w:ascii="Garamond" w:hAnsi="Garamond"/>
          <w:color w:val="000000"/>
          <w:spacing w:val="-5"/>
          <w:sz w:val="22"/>
          <w:szCs w:val="22"/>
        </w:rPr>
        <w:t>odpowiadającym pkt. 8 zał. nr 1</w:t>
      </w:r>
      <w:r w:rsidR="00513D32">
        <w:rPr>
          <w:rFonts w:ascii="Garamond" w:hAnsi="Garamond"/>
          <w:color w:val="000000"/>
          <w:spacing w:val="-5"/>
          <w:sz w:val="22"/>
          <w:szCs w:val="22"/>
        </w:rPr>
        <w:t>)</w:t>
      </w:r>
    </w:p>
    <w:p w14:paraId="31EBEB50" w14:textId="77777777" w:rsidR="00A531F8" w:rsidRDefault="00A531F8" w:rsidP="00A531F8">
      <w:pPr>
        <w:pStyle w:val="Akapitzlist"/>
        <w:shd w:val="clear" w:color="auto" w:fill="FFFFFF"/>
        <w:spacing w:before="120" w:line="276" w:lineRule="auto"/>
        <w:ind w:right="96"/>
        <w:jc w:val="both"/>
        <w:rPr>
          <w:rFonts w:ascii="Garamond" w:hAnsi="Garamond"/>
          <w:color w:val="000000"/>
          <w:spacing w:val="-5"/>
          <w:sz w:val="22"/>
          <w:szCs w:val="22"/>
        </w:rPr>
      </w:pPr>
    </w:p>
    <w:p w14:paraId="16DE208A" w14:textId="77777777" w:rsidR="00F31F20" w:rsidRPr="006E2440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" w:hanging="312"/>
        <w:jc w:val="both"/>
        <w:rPr>
          <w:rFonts w:ascii="Garamond" w:hAnsi="Garamond"/>
          <w:color w:val="000000"/>
          <w:spacing w:val="-16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Dialog techniczny prowadzony będzie drogą elektroniczną</w:t>
      </w:r>
      <w:r w:rsidR="00957E96">
        <w:rPr>
          <w:rFonts w:ascii="Garamond" w:hAnsi="Garamond"/>
          <w:color w:val="000000"/>
          <w:spacing w:val="-4"/>
          <w:sz w:val="22"/>
          <w:szCs w:val="22"/>
        </w:rPr>
        <w:t>, listowną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 oraz ewentualnie w formie </w:t>
      </w:r>
      <w:r w:rsidRPr="00C835A8">
        <w:rPr>
          <w:rFonts w:ascii="Garamond" w:hAnsi="Garamond"/>
          <w:color w:val="000000"/>
          <w:sz w:val="22"/>
          <w:szCs w:val="22"/>
        </w:rPr>
        <w:t>indywidualnych spotkań w siedzibie Zapraszającego.</w:t>
      </w:r>
      <w:r w:rsidR="002F2590">
        <w:rPr>
          <w:rFonts w:ascii="Garamond" w:hAnsi="Garamond"/>
          <w:color w:val="000000"/>
          <w:sz w:val="22"/>
          <w:szCs w:val="22"/>
        </w:rPr>
        <w:t xml:space="preserve"> </w:t>
      </w:r>
    </w:p>
    <w:p w14:paraId="62931550" w14:textId="77777777" w:rsidR="006E2440" w:rsidRPr="00625B69" w:rsidRDefault="006E244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" w:hanging="312"/>
        <w:jc w:val="both"/>
        <w:rPr>
          <w:rFonts w:ascii="Garamond" w:hAnsi="Garamond"/>
          <w:color w:val="000000"/>
          <w:spacing w:val="-16"/>
          <w:sz w:val="22"/>
          <w:szCs w:val="22"/>
        </w:rPr>
      </w:pPr>
      <w:r w:rsidRPr="00625B69">
        <w:rPr>
          <w:rFonts w:ascii="Garamond" w:hAnsi="Garamond"/>
          <w:color w:val="000000"/>
          <w:sz w:val="22"/>
          <w:szCs w:val="22"/>
        </w:rPr>
        <w:t>Dialog techniczny prowadzony będzie w odniesieniu do jednostkowych elementów przedmiotu zamówienia lub ich grup w dowolnym zestawieniu</w:t>
      </w:r>
      <w:r w:rsidR="00957E96">
        <w:rPr>
          <w:rFonts w:ascii="Garamond" w:hAnsi="Garamond"/>
          <w:color w:val="000000"/>
          <w:sz w:val="22"/>
          <w:szCs w:val="22"/>
        </w:rPr>
        <w:t>.</w:t>
      </w:r>
      <w:r w:rsidRPr="00625B69">
        <w:rPr>
          <w:rFonts w:ascii="Garamond" w:hAnsi="Garamond"/>
          <w:color w:val="000000"/>
          <w:sz w:val="22"/>
          <w:szCs w:val="22"/>
        </w:rPr>
        <w:t xml:space="preserve"> </w:t>
      </w:r>
    </w:p>
    <w:p w14:paraId="3FA58D55" w14:textId="1D6FA518" w:rsidR="00F31F20" w:rsidRPr="00C835A8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10" w:hanging="312"/>
        <w:jc w:val="both"/>
        <w:rPr>
          <w:rFonts w:ascii="Garamond" w:hAnsi="Garamond"/>
          <w:color w:val="000000"/>
          <w:spacing w:val="-16"/>
          <w:sz w:val="22"/>
          <w:szCs w:val="22"/>
        </w:rPr>
      </w:pPr>
      <w:r w:rsidRPr="00C835A8">
        <w:rPr>
          <w:rFonts w:ascii="Garamond" w:hAnsi="Garamond"/>
          <w:color w:val="000000"/>
          <w:spacing w:val="-5"/>
          <w:sz w:val="22"/>
          <w:szCs w:val="22"/>
        </w:rPr>
        <w:t>Dialog techniczny jest prowadzony w języku polskim</w:t>
      </w:r>
      <w:r w:rsidR="00513D32">
        <w:rPr>
          <w:rFonts w:ascii="Garamond" w:hAnsi="Garamond"/>
          <w:color w:val="000000"/>
          <w:spacing w:val="-5"/>
          <w:sz w:val="22"/>
          <w:szCs w:val="22"/>
        </w:rPr>
        <w:t xml:space="preserve"> lub angielskim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. Wszystkie dokumenty sporządzone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w innym języku niż polski </w:t>
      </w:r>
      <w:r w:rsidR="00513D32">
        <w:rPr>
          <w:rFonts w:ascii="Garamond" w:hAnsi="Garamond"/>
          <w:color w:val="000000"/>
          <w:spacing w:val="-4"/>
          <w:sz w:val="22"/>
          <w:szCs w:val="22"/>
        </w:rPr>
        <w:t xml:space="preserve">lub angielski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powinny być składane wraz z tłumaczeniem na język polski </w:t>
      </w:r>
      <w:r w:rsidR="00513D32">
        <w:rPr>
          <w:rFonts w:ascii="Garamond" w:hAnsi="Garamond"/>
          <w:color w:val="000000"/>
          <w:spacing w:val="-4"/>
          <w:sz w:val="22"/>
          <w:szCs w:val="22"/>
        </w:rPr>
        <w:t xml:space="preserve">lub angielski </w:t>
      </w:r>
      <w:r w:rsidRPr="00C835A8">
        <w:rPr>
          <w:rFonts w:ascii="Garamond" w:hAnsi="Garamond"/>
          <w:color w:val="000000"/>
          <w:spacing w:val="-3"/>
          <w:sz w:val="22"/>
          <w:szCs w:val="22"/>
        </w:rPr>
        <w:t xml:space="preserve">podpisanym przez uczestnika dialogu. Jeżeli uczestnik dialogu posługuje się językiem </w:t>
      </w:r>
      <w:r w:rsidR="00513D32">
        <w:rPr>
          <w:rFonts w:ascii="Garamond" w:hAnsi="Garamond"/>
          <w:color w:val="000000"/>
          <w:sz w:val="22"/>
          <w:szCs w:val="22"/>
        </w:rPr>
        <w:t xml:space="preserve">innym </w:t>
      </w:r>
      <w:r w:rsidR="00A531F8">
        <w:rPr>
          <w:rFonts w:ascii="Garamond" w:hAnsi="Garamond"/>
          <w:color w:val="000000"/>
          <w:sz w:val="22"/>
          <w:szCs w:val="22"/>
        </w:rPr>
        <w:t xml:space="preserve">niż </w:t>
      </w:r>
      <w:r w:rsidR="00513D32">
        <w:rPr>
          <w:rFonts w:ascii="Garamond" w:hAnsi="Garamond"/>
          <w:color w:val="000000"/>
          <w:sz w:val="22"/>
          <w:szCs w:val="22"/>
        </w:rPr>
        <w:t>polski lub angielski</w:t>
      </w:r>
      <w:r w:rsidRPr="00C835A8">
        <w:rPr>
          <w:rFonts w:ascii="Garamond" w:hAnsi="Garamond"/>
          <w:color w:val="000000"/>
          <w:sz w:val="22"/>
          <w:szCs w:val="22"/>
        </w:rPr>
        <w:t>, winien zapewnić tłumacza.</w:t>
      </w:r>
    </w:p>
    <w:p w14:paraId="4D2BC59A" w14:textId="77777777" w:rsidR="00F31F20" w:rsidRPr="00C835A8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14" w:hanging="312"/>
        <w:jc w:val="both"/>
        <w:rPr>
          <w:rFonts w:ascii="Garamond" w:hAnsi="Garamond"/>
          <w:color w:val="000000"/>
          <w:spacing w:val="-16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Niniejsze zaproszenie nie stanowi zaproszenia do złożenia oferty w rozumieniu art. 66 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Kodeksu cywilnego, 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lastRenderedPageBreak/>
        <w:t xml:space="preserve">ani nie jest ogłoszeniem o zamówieniu w rozumieniu przepisów </w:t>
      </w:r>
      <w:r w:rsidRPr="00C835A8">
        <w:rPr>
          <w:rFonts w:ascii="Garamond" w:hAnsi="Garamond"/>
          <w:color w:val="000000"/>
          <w:sz w:val="22"/>
          <w:szCs w:val="22"/>
        </w:rPr>
        <w:t>ustawy Prawo zamówień publicznych, w szczególności nie stanowi postępowania w trybie dialogu konkurencyjnego.</w:t>
      </w:r>
    </w:p>
    <w:p w14:paraId="234888FA" w14:textId="77777777" w:rsidR="00F31F20" w:rsidRPr="00C835A8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10" w:hanging="312"/>
        <w:jc w:val="both"/>
        <w:rPr>
          <w:rFonts w:ascii="Garamond" w:hAnsi="Garamond"/>
          <w:color w:val="000000"/>
          <w:spacing w:val="-18"/>
          <w:sz w:val="22"/>
          <w:szCs w:val="22"/>
        </w:rPr>
      </w:pPr>
      <w:r w:rsidRPr="00C835A8">
        <w:rPr>
          <w:rFonts w:ascii="Garamond" w:hAnsi="Garamond"/>
          <w:color w:val="000000"/>
          <w:sz w:val="22"/>
          <w:szCs w:val="22"/>
        </w:rPr>
        <w:t xml:space="preserve">Za udział w dialogu technicznym podmioty w nim uczestniczące nie otrzymują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>wynagrodzenia ani zwrotu kosztów związanych z udziałem w dialogu.</w:t>
      </w:r>
    </w:p>
    <w:p w14:paraId="30BBA51B" w14:textId="21DF1B3E" w:rsidR="00F31F20" w:rsidRPr="00C835A8" w:rsidRDefault="00F31F20" w:rsidP="004373F4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29" w:hanging="312"/>
        <w:jc w:val="both"/>
        <w:rPr>
          <w:rFonts w:ascii="Garamond" w:hAnsi="Garamond"/>
          <w:color w:val="000000"/>
          <w:spacing w:val="-18"/>
          <w:sz w:val="22"/>
          <w:szCs w:val="22"/>
        </w:rPr>
      </w:pPr>
      <w:r w:rsidRPr="00C835A8">
        <w:rPr>
          <w:rFonts w:ascii="Garamond" w:hAnsi="Garamond"/>
          <w:color w:val="000000"/>
          <w:sz w:val="22"/>
          <w:szCs w:val="22"/>
        </w:rPr>
        <w:t xml:space="preserve">Dialog techniczny jest prowadzony w sposób zapewniający zachowanie uczciwej konkurencji oraz na równi traktujący uczestników dialogu. </w:t>
      </w:r>
      <w:r w:rsidR="004373F4" w:rsidRPr="004373F4">
        <w:rPr>
          <w:rFonts w:ascii="Garamond" w:hAnsi="Garamond"/>
          <w:color w:val="000000"/>
          <w:sz w:val="22"/>
          <w:szCs w:val="22"/>
        </w:rPr>
        <w:t>Dialog będzie prowadzony do momentu gdy, na podstawie uzyskanych od uczestników dialogu technicznego informacji, zapraszający będzie w stanie określić zakres wystarczający dla wszczęcia postępowania o udzielenie zamówienia publicznego, z zastrzeżeniem pkt. 8.</w:t>
      </w:r>
    </w:p>
    <w:p w14:paraId="29B9BED2" w14:textId="77777777" w:rsidR="00F31F20" w:rsidRPr="000032C7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43" w:hanging="312"/>
        <w:jc w:val="both"/>
        <w:rPr>
          <w:rFonts w:ascii="Garamond" w:hAnsi="Garamond"/>
          <w:color w:val="000000"/>
          <w:spacing w:val="-20"/>
          <w:sz w:val="22"/>
          <w:szCs w:val="22"/>
        </w:rPr>
      </w:pPr>
      <w:r w:rsidRPr="000032C7">
        <w:rPr>
          <w:rFonts w:ascii="Garamond" w:hAnsi="Garamond"/>
          <w:color w:val="000000"/>
          <w:spacing w:val="-5"/>
          <w:sz w:val="22"/>
          <w:szCs w:val="22"/>
        </w:rPr>
        <w:t xml:space="preserve">Zapraszający zastrzega sobie prawo do zakończenia dialogu technicznego na każdym jego </w:t>
      </w:r>
      <w:r w:rsidRPr="000032C7">
        <w:rPr>
          <w:rFonts w:ascii="Garamond" w:hAnsi="Garamond"/>
          <w:color w:val="000000"/>
          <w:sz w:val="22"/>
          <w:szCs w:val="22"/>
        </w:rPr>
        <w:t>etapie bez podania przyczyn.</w:t>
      </w:r>
    </w:p>
    <w:p w14:paraId="55DA591A" w14:textId="77777777" w:rsidR="00F31F20" w:rsidRPr="000032C7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48" w:hanging="312"/>
        <w:jc w:val="both"/>
        <w:rPr>
          <w:rFonts w:ascii="Garamond" w:hAnsi="Garamond"/>
          <w:color w:val="000000"/>
          <w:spacing w:val="-23"/>
          <w:sz w:val="22"/>
          <w:szCs w:val="22"/>
        </w:rPr>
      </w:pPr>
      <w:r w:rsidRPr="000032C7">
        <w:rPr>
          <w:rFonts w:ascii="Garamond" w:hAnsi="Garamond"/>
          <w:color w:val="000000"/>
          <w:sz w:val="22"/>
          <w:szCs w:val="22"/>
        </w:rPr>
        <w:t xml:space="preserve">Zapraszający, po zakończeniu dialogu technicznego, zamierza przeprowadzić </w:t>
      </w:r>
      <w:r w:rsidRPr="000032C7">
        <w:rPr>
          <w:rFonts w:ascii="Garamond" w:hAnsi="Garamond"/>
          <w:color w:val="000000"/>
          <w:spacing w:val="-5"/>
          <w:sz w:val="22"/>
          <w:szCs w:val="22"/>
        </w:rPr>
        <w:t>postępowanie o udzielenie zamówienia publicznego w trybie przetargu nieograniczonego.</w:t>
      </w:r>
    </w:p>
    <w:p w14:paraId="349919FB" w14:textId="77777777" w:rsidR="00F31F20" w:rsidRPr="00C835A8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43" w:hanging="312"/>
        <w:jc w:val="both"/>
        <w:rPr>
          <w:rFonts w:ascii="Garamond" w:hAnsi="Garamond"/>
          <w:color w:val="000000"/>
          <w:spacing w:val="-21"/>
          <w:sz w:val="22"/>
          <w:szCs w:val="22"/>
        </w:rPr>
      </w:pPr>
      <w:r w:rsidRPr="000032C7">
        <w:rPr>
          <w:rFonts w:ascii="Garamond" w:hAnsi="Garamond"/>
          <w:color w:val="000000"/>
          <w:sz w:val="22"/>
          <w:szCs w:val="22"/>
        </w:rPr>
        <w:t>Udział w dialogu technicznym nie jest warunkiem ubiegania się przez uczestnika w przyszłości o</w:t>
      </w:r>
      <w:r w:rsidRPr="00C835A8">
        <w:rPr>
          <w:rFonts w:ascii="Garamond" w:hAnsi="Garamond"/>
          <w:color w:val="000000"/>
          <w:sz w:val="22"/>
          <w:szCs w:val="22"/>
        </w:rPr>
        <w:t xml:space="preserve"> jakiekolwiek zamówienie publiczne.</w:t>
      </w:r>
    </w:p>
    <w:p w14:paraId="70867C5C" w14:textId="77777777" w:rsidR="00F31F20" w:rsidRPr="00C835A8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3" w:hanging="312"/>
        <w:jc w:val="both"/>
        <w:rPr>
          <w:rFonts w:ascii="Garamond" w:hAnsi="Garamond"/>
          <w:color w:val="000000"/>
          <w:spacing w:val="-2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W przypadku gdy informacje przekazywane Zapraszającemu przez uczestników dialogu mają charakter tajemnicy przedsiębiorstwa, powinny one być wyraźnie zastrzeżone przez </w:t>
      </w:r>
      <w:r w:rsidRPr="00C835A8">
        <w:rPr>
          <w:rFonts w:ascii="Garamond" w:hAnsi="Garamond"/>
          <w:color w:val="000000"/>
          <w:sz w:val="22"/>
          <w:szCs w:val="22"/>
        </w:rPr>
        <w:t>podmiot udostępniający.</w:t>
      </w:r>
    </w:p>
    <w:p w14:paraId="725DCEE1" w14:textId="77777777" w:rsidR="00F31F20" w:rsidRPr="003B34A6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8" w:hanging="312"/>
        <w:jc w:val="both"/>
        <w:rPr>
          <w:rFonts w:ascii="Garamond" w:hAnsi="Garamond"/>
          <w:color w:val="000000"/>
          <w:spacing w:val="-2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W przypadku gdy informacje przekazywane Zapraszającemu przez uczestników dialogu mają charakter utworu i Wykonawcy przysługują do nich lub ich części autorskie prawa </w:t>
      </w:r>
      <w:r w:rsidRPr="00C835A8">
        <w:rPr>
          <w:rFonts w:ascii="Garamond" w:hAnsi="Garamond"/>
          <w:color w:val="000000"/>
          <w:sz w:val="22"/>
          <w:szCs w:val="22"/>
        </w:rPr>
        <w:t>majątkowego, to powinny one być jednoznacznie wskazane w przekazywanych materiałach.</w:t>
      </w:r>
    </w:p>
    <w:p w14:paraId="13D67884" w14:textId="77777777" w:rsidR="00F31F20" w:rsidRPr="003B34A6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8" w:hanging="312"/>
        <w:jc w:val="both"/>
        <w:rPr>
          <w:rFonts w:ascii="Garamond" w:hAnsi="Garamond"/>
          <w:color w:val="000000"/>
          <w:spacing w:val="-2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Zapraszający zastrzega sobie prawo do wykorzystania przekazanych przez uczestników </w:t>
      </w:r>
      <w:r w:rsidRPr="00C835A8">
        <w:rPr>
          <w:rFonts w:ascii="Garamond" w:hAnsi="Garamond"/>
          <w:color w:val="000000"/>
          <w:spacing w:val="-3"/>
          <w:sz w:val="22"/>
          <w:szCs w:val="22"/>
        </w:rPr>
        <w:t xml:space="preserve">dialogu informacji, opracowań i utworów w całości lub części, a także ich przetwarzania 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>w celu opracowania dokumentacji przetargowej, w tym opisu przedmiotu zamówienia, specyfikacji istotnych warunków zamówienia i warunków umowy.</w:t>
      </w:r>
    </w:p>
    <w:p w14:paraId="25DA0D49" w14:textId="77777777" w:rsidR="00F31F20" w:rsidRPr="003B34A6" w:rsidRDefault="00F31F20" w:rsidP="00C37175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6" w:lineRule="auto"/>
        <w:ind w:left="312" w:right="58" w:hanging="312"/>
        <w:jc w:val="both"/>
        <w:rPr>
          <w:rFonts w:ascii="Garamond" w:hAnsi="Garamond"/>
          <w:color w:val="000000"/>
          <w:spacing w:val="-2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Przystąpienie podmiotu do dialogu technicznego jest równoznaczne z udzieleniem zgody 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na wykorzystanie przez Zapraszającego przekazywanych informacji do przygotowania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dokumentacji przetargowej, w tym opisu przedmiotu zamówienia, specyfikacji istotnych </w:t>
      </w: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warunków zamówienia i warunków umowy. W przypadku przekazania Zapraszającemu w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toku dialogu technicznego utworu w rozumieniu ustawy z dnia </w:t>
      </w:r>
      <w:r w:rsidR="002516E5">
        <w:rPr>
          <w:rFonts w:ascii="Garamond" w:hAnsi="Garamond"/>
          <w:color w:val="000000"/>
          <w:spacing w:val="-4"/>
          <w:sz w:val="22"/>
          <w:szCs w:val="22"/>
        </w:rPr>
        <w:br/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4 lutego 1994 r. </w:t>
      </w:r>
      <w:r w:rsidRPr="00C37175">
        <w:rPr>
          <w:rFonts w:ascii="Garamond" w:hAnsi="Garamond"/>
          <w:i/>
          <w:color w:val="000000"/>
          <w:spacing w:val="-4"/>
          <w:sz w:val="22"/>
          <w:szCs w:val="22"/>
        </w:rPr>
        <w:t xml:space="preserve">o prawie </w:t>
      </w:r>
      <w:r w:rsidRPr="00C37175">
        <w:rPr>
          <w:rFonts w:ascii="Garamond" w:hAnsi="Garamond"/>
          <w:i/>
          <w:color w:val="000000"/>
          <w:spacing w:val="-5"/>
          <w:sz w:val="22"/>
          <w:szCs w:val="22"/>
        </w:rPr>
        <w:t>autorskim i prawach pokrewnych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 (Dz. U. z 20</w:t>
      </w:r>
      <w:r w:rsidR="007961C3">
        <w:rPr>
          <w:rFonts w:ascii="Garamond" w:hAnsi="Garamond"/>
          <w:color w:val="000000"/>
          <w:spacing w:val="-5"/>
          <w:sz w:val="22"/>
          <w:szCs w:val="22"/>
        </w:rPr>
        <w:t>1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>6 poz. 6</w:t>
      </w:r>
      <w:r w:rsidR="007961C3">
        <w:rPr>
          <w:rFonts w:ascii="Garamond" w:hAnsi="Garamond"/>
          <w:color w:val="000000"/>
          <w:spacing w:val="-5"/>
          <w:sz w:val="22"/>
          <w:szCs w:val="22"/>
        </w:rPr>
        <w:t>66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) podmiot </w:t>
      </w:r>
      <w:r w:rsidRPr="00C835A8">
        <w:rPr>
          <w:rFonts w:ascii="Garamond" w:hAnsi="Garamond"/>
          <w:color w:val="000000"/>
          <w:sz w:val="22"/>
          <w:szCs w:val="22"/>
        </w:rPr>
        <w:t xml:space="preserve">przekazujący dany utwór udziela Zapraszającemu bezwarunkowej zgody na </w:t>
      </w:r>
      <w:r w:rsidRPr="00C835A8">
        <w:rPr>
          <w:rFonts w:ascii="Garamond" w:hAnsi="Garamond"/>
          <w:color w:val="000000"/>
          <w:spacing w:val="-1"/>
          <w:sz w:val="22"/>
          <w:szCs w:val="22"/>
        </w:rPr>
        <w:t xml:space="preserve">wykorzystanie tego utworu (w całości bądź w części) na potrzeby przygotowania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dokumentacji przetargowej, w tym opisu przedmiotu zamówienia, specyfikacji istotnych 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warunków zamówienia i warunków umowy oraz zezwolenia na wykonywanie praw zależnych do utworu, rozporządzanie i korzystanie z opracowań utworu. Podmiot przystępujący do dialogu technicznego zapewnia, że wykorzystanie utworu przez </w:t>
      </w:r>
      <w:r w:rsidRPr="00C835A8">
        <w:rPr>
          <w:rFonts w:ascii="Garamond" w:hAnsi="Garamond"/>
          <w:color w:val="000000"/>
          <w:sz w:val="22"/>
          <w:szCs w:val="22"/>
        </w:rPr>
        <w:t>Zapraszającego nie będzie naruszało praw osób trzecich.</w:t>
      </w:r>
    </w:p>
    <w:p w14:paraId="393C7F3D" w14:textId="77777777" w:rsidR="00F31F20" w:rsidRPr="00C835A8" w:rsidRDefault="00F31F20" w:rsidP="00C37175">
      <w:pPr>
        <w:shd w:val="clear" w:color="auto" w:fill="FFFFFF"/>
        <w:spacing w:before="240" w:line="276" w:lineRule="auto"/>
        <w:ind w:left="40"/>
        <w:rPr>
          <w:rFonts w:ascii="Garamond" w:hAnsi="Garamond"/>
          <w:sz w:val="22"/>
          <w:szCs w:val="22"/>
        </w:rPr>
      </w:pPr>
      <w:r w:rsidRPr="00C835A8"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  <w:t xml:space="preserve">V. </w:t>
      </w:r>
      <w:r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  <w:t xml:space="preserve"> </w:t>
      </w:r>
      <w:r w:rsidRPr="00C835A8">
        <w:rPr>
          <w:rFonts w:ascii="Garamond" w:hAnsi="Garamond" w:cs="Arial"/>
          <w:b/>
          <w:bCs/>
          <w:color w:val="000000"/>
          <w:spacing w:val="-6"/>
          <w:sz w:val="22"/>
          <w:szCs w:val="22"/>
          <w:lang w:eastAsia="en-US"/>
        </w:rPr>
        <w:t>ZGŁOSZENIE DO UDZIAŁU W DIALOGU TECHNICZNYM</w:t>
      </w:r>
    </w:p>
    <w:p w14:paraId="092D6BA2" w14:textId="094C342A" w:rsidR="00A531F8" w:rsidRDefault="00A531F8" w:rsidP="00A531F8">
      <w:pPr>
        <w:shd w:val="clear" w:color="auto" w:fill="FFFFFF"/>
        <w:tabs>
          <w:tab w:val="left" w:pos="355"/>
        </w:tabs>
        <w:spacing w:before="120" w:line="276" w:lineRule="auto"/>
        <w:ind w:left="23" w:right="62"/>
        <w:jc w:val="both"/>
        <w:rPr>
          <w:rFonts w:ascii="Garamond" w:hAnsi="Garamond"/>
          <w:color w:val="000000"/>
          <w:spacing w:val="-28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1. </w:t>
      </w:r>
      <w:r w:rsidR="00F31F20"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Podmioty zainteresowane udziałem w dialogu technicznym, </w:t>
      </w:r>
      <w:r w:rsidR="003664E6">
        <w:rPr>
          <w:rFonts w:ascii="Garamond" w:hAnsi="Garamond"/>
          <w:color w:val="000000"/>
          <w:spacing w:val="-2"/>
          <w:sz w:val="22"/>
          <w:szCs w:val="22"/>
        </w:rPr>
        <w:t>spełniając</w:t>
      </w:r>
      <w:r w:rsidR="00FE3FAE">
        <w:rPr>
          <w:rFonts w:ascii="Garamond" w:hAnsi="Garamond"/>
          <w:color w:val="000000"/>
          <w:spacing w:val="-2"/>
          <w:sz w:val="22"/>
          <w:szCs w:val="22"/>
        </w:rPr>
        <w:t>e</w:t>
      </w:r>
      <w:r w:rsidR="003664E6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3664E6" w:rsidRPr="00FE3FAE">
        <w:rPr>
          <w:rFonts w:ascii="Garamond" w:hAnsi="Garamond"/>
          <w:color w:val="000000"/>
          <w:spacing w:val="-2"/>
          <w:sz w:val="22"/>
          <w:szCs w:val="22"/>
        </w:rPr>
        <w:t>wymogi</w:t>
      </w:r>
      <w:r w:rsidR="00F31F20" w:rsidRPr="00FE3FAE"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F31F20" w:rsidRPr="00FE3FAE">
        <w:rPr>
          <w:rFonts w:ascii="Garamond" w:hAnsi="Garamond"/>
          <w:color w:val="000000"/>
          <w:sz w:val="22"/>
          <w:szCs w:val="22"/>
        </w:rPr>
        <w:t>o który</w:t>
      </w:r>
      <w:r w:rsidR="00FE3FAE" w:rsidRPr="00FE3FAE">
        <w:rPr>
          <w:rFonts w:ascii="Garamond" w:hAnsi="Garamond"/>
          <w:color w:val="000000"/>
          <w:sz w:val="22"/>
          <w:szCs w:val="22"/>
        </w:rPr>
        <w:t>ch</w:t>
      </w:r>
      <w:r w:rsidR="00F31F20" w:rsidRPr="00FE3FAE">
        <w:rPr>
          <w:rFonts w:ascii="Garamond" w:hAnsi="Garamond"/>
          <w:color w:val="000000"/>
          <w:sz w:val="22"/>
          <w:szCs w:val="22"/>
        </w:rPr>
        <w:t xml:space="preserve"> mowa w części IV pkt. 1 Zapr</w:t>
      </w:r>
      <w:r w:rsidR="00F31F20" w:rsidRPr="00C835A8">
        <w:rPr>
          <w:rFonts w:ascii="Garamond" w:hAnsi="Garamond"/>
          <w:color w:val="000000"/>
          <w:sz w:val="22"/>
          <w:szCs w:val="22"/>
        </w:rPr>
        <w:t xml:space="preserve">oszenia, proszone są o złożenie wypełnionego </w:t>
      </w:r>
      <w:r w:rsidR="00F31F20"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i podpisanego „Zgłoszenia do udziału w dialogu technicznym", zwanego dalej Zgłoszeniem, </w:t>
      </w:r>
      <w:r w:rsidR="00F31F20" w:rsidRPr="00C835A8">
        <w:rPr>
          <w:rFonts w:ascii="Garamond" w:hAnsi="Garamond"/>
          <w:color w:val="000000"/>
          <w:sz w:val="22"/>
          <w:szCs w:val="22"/>
        </w:rPr>
        <w:t>którego wzór stanowi załącznik nr 2 do niniejszego Zaproszenia. Zapraszający prosi o przekazanie wszystkich informacji zawartych w Zgłoszeniu.</w:t>
      </w:r>
    </w:p>
    <w:p w14:paraId="0FD5DC20" w14:textId="15DF32D4" w:rsidR="00FD5C77" w:rsidRPr="00A531F8" w:rsidRDefault="00A531F8" w:rsidP="00A531F8">
      <w:pPr>
        <w:shd w:val="clear" w:color="auto" w:fill="FFFFFF"/>
        <w:tabs>
          <w:tab w:val="left" w:pos="355"/>
        </w:tabs>
        <w:spacing w:before="120" w:line="276" w:lineRule="auto"/>
        <w:ind w:left="23" w:right="62"/>
        <w:jc w:val="both"/>
        <w:rPr>
          <w:rFonts w:ascii="Garamond" w:hAnsi="Garamond"/>
          <w:color w:val="000000"/>
          <w:spacing w:val="-28"/>
          <w:sz w:val="22"/>
          <w:szCs w:val="22"/>
        </w:rPr>
      </w:pPr>
      <w:r>
        <w:rPr>
          <w:rFonts w:ascii="Garamond" w:hAnsi="Garamond"/>
          <w:color w:val="000000"/>
          <w:spacing w:val="-5"/>
          <w:sz w:val="22"/>
          <w:szCs w:val="22"/>
        </w:rPr>
        <w:t xml:space="preserve">2. </w:t>
      </w:r>
      <w:r w:rsidR="00F31F20" w:rsidRPr="00A531F8">
        <w:rPr>
          <w:rFonts w:ascii="Garamond" w:hAnsi="Garamond"/>
          <w:color w:val="000000"/>
          <w:spacing w:val="-5"/>
          <w:sz w:val="22"/>
          <w:szCs w:val="22"/>
        </w:rPr>
        <w:t>Zgłoszenia można składać:</w:t>
      </w:r>
      <w:r w:rsidR="00FD5C77" w:rsidRPr="00A531F8">
        <w:rPr>
          <w:rFonts w:ascii="Garamond" w:hAnsi="Garamond"/>
          <w:color w:val="000000"/>
          <w:spacing w:val="-5"/>
          <w:sz w:val="22"/>
          <w:szCs w:val="22"/>
        </w:rPr>
        <w:t xml:space="preserve"> </w:t>
      </w:r>
      <w:r w:rsidR="00F31F20" w:rsidRPr="00A531F8">
        <w:rPr>
          <w:rFonts w:ascii="Garamond" w:hAnsi="Garamond"/>
          <w:color w:val="000000"/>
          <w:spacing w:val="-1"/>
          <w:sz w:val="22"/>
          <w:szCs w:val="22"/>
        </w:rPr>
        <w:t xml:space="preserve">pisemnie (osobiście, pocztą lub za pośrednictwem kuriera) pod adresem: </w:t>
      </w:r>
    </w:p>
    <w:p w14:paraId="1A6A713F" w14:textId="77777777" w:rsidR="00F31F20" w:rsidRPr="00C835A8" w:rsidRDefault="00FD5C77" w:rsidP="00FD5C77">
      <w:pPr>
        <w:shd w:val="clear" w:color="auto" w:fill="FFFFFF"/>
        <w:tabs>
          <w:tab w:val="left" w:pos="197"/>
        </w:tabs>
        <w:spacing w:line="276" w:lineRule="auto"/>
        <w:ind w:right="7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pacing w:val="-1"/>
          <w:sz w:val="22"/>
          <w:szCs w:val="22"/>
        </w:rPr>
        <w:t>Państwowy Instytut Geologiczny – Państwowy Instytut Badawczy</w:t>
      </w:r>
      <w:r w:rsidR="00F31F20" w:rsidRPr="00C835A8">
        <w:rPr>
          <w:rFonts w:ascii="Garamond" w:hAnsi="Garamond"/>
          <w:color w:val="000000"/>
          <w:sz w:val="22"/>
          <w:szCs w:val="22"/>
        </w:rPr>
        <w:t>,</w:t>
      </w:r>
      <w:r>
        <w:rPr>
          <w:rFonts w:ascii="Garamond" w:hAnsi="Garamond"/>
          <w:color w:val="000000"/>
          <w:sz w:val="22"/>
          <w:szCs w:val="22"/>
        </w:rPr>
        <w:t xml:space="preserve"> Oddział Pomorski, ul. Wieniawskiego 20, PL 71-130 Szczecin</w:t>
      </w:r>
    </w:p>
    <w:p w14:paraId="00874B84" w14:textId="77777777" w:rsidR="00F31F20" w:rsidRPr="00C835A8" w:rsidRDefault="00F31F20" w:rsidP="00C37175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6" w:lineRule="auto"/>
        <w:ind w:right="77"/>
        <w:jc w:val="both"/>
        <w:rPr>
          <w:rFonts w:ascii="Garamond" w:hAnsi="Garamond"/>
          <w:color w:val="000000"/>
          <w:sz w:val="22"/>
          <w:szCs w:val="22"/>
        </w:rPr>
      </w:pP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drogą elektroniczną na adres e-mail: </w:t>
      </w:r>
      <w:hyperlink r:id="rId8" w:history="1">
        <w:r w:rsidR="00FD5C77" w:rsidRPr="00576AAF">
          <w:rPr>
            <w:rStyle w:val="Hipercze"/>
            <w:rFonts w:ascii="Garamond" w:hAnsi="Garamond"/>
            <w:spacing w:val="-5"/>
            <w:sz w:val="22"/>
            <w:szCs w:val="22"/>
          </w:rPr>
          <w:t>sekretariat.ow@pgi.gov.pl</w:t>
        </w:r>
      </w:hyperlink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 (zgłoszenie należy </w:t>
      </w:r>
      <w:r w:rsidRPr="00C835A8">
        <w:rPr>
          <w:rFonts w:ascii="Garamond" w:hAnsi="Garamond"/>
          <w:color w:val="000000"/>
          <w:sz w:val="22"/>
          <w:szCs w:val="22"/>
        </w:rPr>
        <w:t>przekazać w formie pdf),</w:t>
      </w:r>
    </w:p>
    <w:p w14:paraId="6168C152" w14:textId="1E2FD5A5" w:rsidR="00F31F20" w:rsidRDefault="00F31F20" w:rsidP="00C37175">
      <w:pPr>
        <w:shd w:val="clear" w:color="auto" w:fill="FFFFFF"/>
        <w:tabs>
          <w:tab w:val="left" w:pos="134"/>
        </w:tabs>
        <w:spacing w:line="276" w:lineRule="auto"/>
        <w:ind w:left="5"/>
        <w:rPr>
          <w:rFonts w:ascii="Garamond" w:hAnsi="Garamond"/>
          <w:color w:val="000000"/>
          <w:spacing w:val="-6"/>
          <w:sz w:val="22"/>
          <w:szCs w:val="22"/>
        </w:rPr>
      </w:pPr>
      <w:r w:rsidRPr="00C835A8">
        <w:rPr>
          <w:rFonts w:ascii="Garamond" w:hAnsi="Garamond"/>
          <w:color w:val="000000"/>
          <w:sz w:val="22"/>
          <w:szCs w:val="22"/>
        </w:rPr>
        <w:t>-</w:t>
      </w:r>
      <w:r w:rsidRPr="00C835A8">
        <w:rPr>
          <w:rFonts w:ascii="Garamond" w:hAnsi="Garamond"/>
          <w:color w:val="000000"/>
          <w:sz w:val="22"/>
          <w:szCs w:val="22"/>
        </w:rPr>
        <w:tab/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faksem na numer </w:t>
      </w:r>
      <w:r w:rsidR="00FD5C77">
        <w:rPr>
          <w:rFonts w:ascii="Garamond" w:hAnsi="Garamond"/>
          <w:color w:val="000000"/>
          <w:spacing w:val="-5"/>
          <w:sz w:val="22"/>
          <w:szCs w:val="22"/>
        </w:rPr>
        <w:t xml:space="preserve"> +</w:t>
      </w:r>
      <w:r w:rsidR="00FD5C77">
        <w:rPr>
          <w:rFonts w:ascii="Garamond" w:hAnsi="Garamond"/>
          <w:color w:val="000000"/>
          <w:spacing w:val="-6"/>
          <w:sz w:val="22"/>
          <w:szCs w:val="22"/>
        </w:rPr>
        <w:t>48</w:t>
      </w:r>
      <w:r w:rsidR="00FD5C77"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 </w:t>
      </w:r>
      <w:r w:rsidR="00FD5C77">
        <w:rPr>
          <w:rFonts w:ascii="Garamond" w:hAnsi="Garamond"/>
          <w:color w:val="000000"/>
          <w:spacing w:val="-6"/>
          <w:sz w:val="22"/>
          <w:szCs w:val="22"/>
        </w:rPr>
        <w:t>91 43 23</w:t>
      </w:r>
      <w:r w:rsidR="00A531F8">
        <w:rPr>
          <w:rFonts w:ascii="Garamond" w:hAnsi="Garamond"/>
          <w:color w:val="000000"/>
          <w:spacing w:val="-6"/>
          <w:sz w:val="22"/>
          <w:szCs w:val="22"/>
        </w:rPr>
        <w:t> </w:t>
      </w:r>
      <w:r w:rsidR="00FD5C77">
        <w:rPr>
          <w:rFonts w:ascii="Garamond" w:hAnsi="Garamond"/>
          <w:color w:val="000000"/>
          <w:spacing w:val="-6"/>
          <w:sz w:val="22"/>
          <w:szCs w:val="22"/>
        </w:rPr>
        <w:t xml:space="preserve">448 </w:t>
      </w:r>
    </w:p>
    <w:p w14:paraId="2C23D084" w14:textId="77777777" w:rsidR="00A531F8" w:rsidRPr="00C835A8" w:rsidRDefault="00A531F8" w:rsidP="00C37175">
      <w:pPr>
        <w:shd w:val="clear" w:color="auto" w:fill="FFFFFF"/>
        <w:tabs>
          <w:tab w:val="left" w:pos="134"/>
        </w:tabs>
        <w:spacing w:line="276" w:lineRule="auto"/>
        <w:ind w:left="5"/>
        <w:rPr>
          <w:rFonts w:ascii="Garamond" w:hAnsi="Garamond"/>
          <w:sz w:val="22"/>
          <w:szCs w:val="22"/>
        </w:rPr>
      </w:pPr>
    </w:p>
    <w:p w14:paraId="0ACD53BD" w14:textId="77777777" w:rsidR="00F31F20" w:rsidRPr="00C835A8" w:rsidRDefault="00FD5C77" w:rsidP="00C37175">
      <w:pPr>
        <w:shd w:val="clear" w:color="auto" w:fill="FFFFFF"/>
        <w:spacing w:line="276" w:lineRule="auto"/>
        <w:ind w:left="389" w:hanging="336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pacing w:val="-2"/>
          <w:sz w:val="22"/>
          <w:szCs w:val="22"/>
        </w:rPr>
        <w:t xml:space="preserve">3. Termin </w:t>
      </w:r>
      <w:r w:rsidR="00F31F20"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składania  zgłoszeń:   do  </w:t>
      </w:r>
      <w:r w:rsidR="007D7885" w:rsidRPr="00FD5C77">
        <w:rPr>
          <w:rFonts w:ascii="Garamond" w:hAnsi="Garamond"/>
          <w:color w:val="000000"/>
          <w:spacing w:val="-2"/>
          <w:sz w:val="22"/>
          <w:szCs w:val="22"/>
        </w:rPr>
        <w:t>15. 04. 2017</w:t>
      </w:r>
      <w:r w:rsidR="00F31F20"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 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r. </w:t>
      </w:r>
      <w:r w:rsidR="00F31F20"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Decyduje </w:t>
      </w:r>
      <w:r>
        <w:rPr>
          <w:rFonts w:ascii="Garamond" w:hAnsi="Garamond"/>
          <w:color w:val="000000"/>
          <w:spacing w:val="-2"/>
          <w:sz w:val="22"/>
          <w:szCs w:val="22"/>
        </w:rPr>
        <w:t xml:space="preserve"> </w:t>
      </w:r>
      <w:r w:rsidR="00F31F20"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data  wpływu  do </w:t>
      </w:r>
      <w:r w:rsidR="00F31F20" w:rsidRPr="00C835A8">
        <w:rPr>
          <w:rFonts w:ascii="Garamond" w:hAnsi="Garamond"/>
          <w:color w:val="000000"/>
          <w:sz w:val="22"/>
          <w:szCs w:val="22"/>
        </w:rPr>
        <w:t>Zapraszającego.</w:t>
      </w:r>
    </w:p>
    <w:p w14:paraId="5C878E23" w14:textId="77777777" w:rsidR="00513D32" w:rsidRDefault="00513D32" w:rsidP="00C37175">
      <w:pPr>
        <w:shd w:val="clear" w:color="auto" w:fill="FFFFFF"/>
        <w:tabs>
          <w:tab w:val="left" w:pos="370"/>
        </w:tabs>
        <w:spacing w:before="120" w:line="276" w:lineRule="auto"/>
        <w:ind w:left="11"/>
        <w:rPr>
          <w:rFonts w:ascii="Garamond" w:hAnsi="Garamond" w:cs="Arial"/>
          <w:b/>
          <w:color w:val="000000"/>
          <w:spacing w:val="-6"/>
          <w:sz w:val="22"/>
          <w:szCs w:val="22"/>
          <w:lang w:eastAsia="en-US"/>
        </w:rPr>
      </w:pPr>
    </w:p>
    <w:p w14:paraId="5F1D4E6D" w14:textId="77777777" w:rsidR="00A531F8" w:rsidRDefault="00A531F8" w:rsidP="00C37175">
      <w:pPr>
        <w:shd w:val="clear" w:color="auto" w:fill="FFFFFF"/>
        <w:tabs>
          <w:tab w:val="left" w:pos="370"/>
        </w:tabs>
        <w:spacing w:before="120" w:line="276" w:lineRule="auto"/>
        <w:ind w:left="11"/>
        <w:rPr>
          <w:rFonts w:ascii="Garamond" w:hAnsi="Garamond" w:cs="Arial"/>
          <w:b/>
          <w:color w:val="000000"/>
          <w:spacing w:val="-6"/>
          <w:sz w:val="22"/>
          <w:szCs w:val="22"/>
          <w:lang w:eastAsia="en-US"/>
        </w:rPr>
      </w:pPr>
    </w:p>
    <w:p w14:paraId="02123CA6" w14:textId="77777777" w:rsidR="00F31F20" w:rsidRPr="00C835A8" w:rsidRDefault="00F31F20" w:rsidP="00C37175">
      <w:pPr>
        <w:shd w:val="clear" w:color="auto" w:fill="FFFFFF"/>
        <w:tabs>
          <w:tab w:val="left" w:pos="370"/>
        </w:tabs>
        <w:spacing w:before="120" w:line="276" w:lineRule="auto"/>
        <w:ind w:left="11"/>
        <w:rPr>
          <w:rFonts w:ascii="Garamond" w:hAnsi="Garamond"/>
          <w:b/>
          <w:sz w:val="22"/>
          <w:szCs w:val="22"/>
        </w:rPr>
      </w:pPr>
      <w:r w:rsidRPr="00C835A8">
        <w:rPr>
          <w:rFonts w:ascii="Garamond" w:hAnsi="Garamond" w:cs="Arial"/>
          <w:b/>
          <w:color w:val="000000"/>
          <w:spacing w:val="-6"/>
          <w:sz w:val="22"/>
          <w:szCs w:val="22"/>
          <w:lang w:eastAsia="en-US"/>
        </w:rPr>
        <w:t>VI.</w:t>
      </w:r>
      <w:r w:rsidRPr="00C835A8">
        <w:rPr>
          <w:rFonts w:ascii="Garamond" w:hAnsi="Garamond" w:cs="Arial"/>
          <w:b/>
          <w:color w:val="000000"/>
          <w:sz w:val="22"/>
          <w:szCs w:val="22"/>
          <w:lang w:eastAsia="en-US"/>
        </w:rPr>
        <w:tab/>
      </w:r>
      <w:r w:rsidRPr="00C835A8">
        <w:rPr>
          <w:rFonts w:ascii="Garamond" w:hAnsi="Garamond" w:cs="Arial"/>
          <w:b/>
          <w:color w:val="000000"/>
          <w:spacing w:val="-4"/>
          <w:sz w:val="22"/>
          <w:szCs w:val="22"/>
          <w:lang w:eastAsia="en-US"/>
        </w:rPr>
        <w:t>KONTAKT</w:t>
      </w:r>
    </w:p>
    <w:p w14:paraId="10AD6E9F" w14:textId="77777777" w:rsidR="00F31F20" w:rsidRPr="00C835A8" w:rsidRDefault="00F31F20" w:rsidP="00C37175">
      <w:pPr>
        <w:shd w:val="clear" w:color="auto" w:fill="FFFFFF"/>
        <w:spacing w:before="120" w:line="276" w:lineRule="auto"/>
        <w:ind w:left="34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Pytania związane z dialogiem technicznym proszę kierować:</w:t>
      </w:r>
    </w:p>
    <w:p w14:paraId="687973B9" w14:textId="77777777" w:rsidR="00F31F20" w:rsidRPr="00C835A8" w:rsidRDefault="00F31F20" w:rsidP="00C37175">
      <w:pPr>
        <w:numPr>
          <w:ilvl w:val="0"/>
          <w:numId w:val="5"/>
        </w:numPr>
        <w:shd w:val="clear" w:color="auto" w:fill="FFFFFF"/>
        <w:tabs>
          <w:tab w:val="left" w:pos="158"/>
        </w:tabs>
        <w:spacing w:line="276" w:lineRule="auto"/>
        <w:ind w:left="29" w:right="5741"/>
        <w:rPr>
          <w:rFonts w:ascii="Garamond" w:hAnsi="Garamond"/>
          <w:color w:val="000000"/>
          <w:sz w:val="22"/>
          <w:szCs w:val="22"/>
        </w:rPr>
      </w:pP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na nr faksu </w:t>
      </w:r>
      <w:r w:rsidR="00FD5C77">
        <w:rPr>
          <w:rFonts w:ascii="Garamond" w:hAnsi="Garamond"/>
          <w:color w:val="000000"/>
          <w:spacing w:val="-6"/>
          <w:sz w:val="22"/>
          <w:szCs w:val="22"/>
        </w:rPr>
        <w:t>+ 48</w:t>
      </w: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 </w:t>
      </w:r>
      <w:r w:rsidR="00FD5C77">
        <w:rPr>
          <w:rFonts w:ascii="Garamond" w:hAnsi="Garamond"/>
          <w:color w:val="000000"/>
          <w:spacing w:val="-6"/>
          <w:sz w:val="22"/>
          <w:szCs w:val="22"/>
        </w:rPr>
        <w:t xml:space="preserve">91 43 23 448 </w:t>
      </w: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 </w:t>
      </w:r>
      <w:r w:rsidRPr="00C835A8">
        <w:rPr>
          <w:rFonts w:ascii="Garamond" w:hAnsi="Garamond"/>
          <w:color w:val="000000"/>
          <w:sz w:val="22"/>
          <w:szCs w:val="22"/>
        </w:rPr>
        <w:t>lub</w:t>
      </w:r>
    </w:p>
    <w:p w14:paraId="16596643" w14:textId="77777777" w:rsidR="00F31F20" w:rsidRPr="00C835A8" w:rsidRDefault="00F31F20" w:rsidP="00C37175">
      <w:pPr>
        <w:numPr>
          <w:ilvl w:val="0"/>
          <w:numId w:val="5"/>
        </w:numPr>
        <w:shd w:val="clear" w:color="auto" w:fill="FFFFFF"/>
        <w:tabs>
          <w:tab w:val="left" w:pos="158"/>
        </w:tabs>
        <w:spacing w:line="276" w:lineRule="auto"/>
        <w:ind w:left="29"/>
        <w:rPr>
          <w:rFonts w:ascii="Garamond" w:hAnsi="Garamond"/>
          <w:color w:val="00000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na adres e-mail: </w:t>
      </w:r>
      <w:hyperlink r:id="rId9" w:history="1">
        <w:hyperlink r:id="rId10" w:history="1">
          <w:r w:rsidR="00FD5C77" w:rsidRPr="00576AAF">
            <w:rPr>
              <w:rStyle w:val="Hipercze"/>
              <w:rFonts w:ascii="Garamond" w:hAnsi="Garamond"/>
              <w:spacing w:val="-5"/>
              <w:sz w:val="22"/>
              <w:szCs w:val="22"/>
            </w:rPr>
            <w:t>sekretariat.ow@pgi.gov.pl</w:t>
          </w:r>
        </w:hyperlink>
      </w:hyperlink>
    </w:p>
    <w:p w14:paraId="7EB4DAF3" w14:textId="77777777" w:rsidR="00F31F20" w:rsidRPr="00C835A8" w:rsidRDefault="00F31F20" w:rsidP="00C37175">
      <w:pPr>
        <w:shd w:val="clear" w:color="auto" w:fill="FFFFFF"/>
        <w:tabs>
          <w:tab w:val="left" w:pos="370"/>
        </w:tabs>
        <w:spacing w:before="120" w:line="276" w:lineRule="auto"/>
        <w:ind w:left="11"/>
        <w:rPr>
          <w:rFonts w:ascii="Garamond" w:hAnsi="Garamond"/>
          <w:b/>
          <w:sz w:val="22"/>
          <w:szCs w:val="22"/>
        </w:rPr>
      </w:pPr>
      <w:r w:rsidRPr="00C835A8">
        <w:rPr>
          <w:rFonts w:ascii="Garamond" w:hAnsi="Garamond" w:cs="Arial"/>
          <w:b/>
          <w:color w:val="000000"/>
          <w:spacing w:val="-7"/>
          <w:sz w:val="22"/>
          <w:szCs w:val="22"/>
        </w:rPr>
        <w:t>VII.</w:t>
      </w:r>
      <w:r>
        <w:rPr>
          <w:rFonts w:ascii="Garamond" w:hAnsi="Garamond" w:cs="Arial"/>
          <w:b/>
          <w:color w:val="000000"/>
          <w:spacing w:val="-7"/>
          <w:sz w:val="22"/>
          <w:szCs w:val="22"/>
        </w:rPr>
        <w:t xml:space="preserve"> </w:t>
      </w:r>
      <w:r w:rsidRPr="00C835A8">
        <w:rPr>
          <w:rFonts w:ascii="Garamond" w:hAnsi="Garamond" w:cs="Arial"/>
          <w:b/>
          <w:color w:val="000000"/>
          <w:spacing w:val="-2"/>
          <w:sz w:val="22"/>
          <w:szCs w:val="22"/>
        </w:rPr>
        <w:t>ZAŁĄCZNIKI</w:t>
      </w:r>
    </w:p>
    <w:p w14:paraId="7B408878" w14:textId="77777777" w:rsidR="00F31F20" w:rsidRPr="00C835A8" w:rsidRDefault="00F31F20" w:rsidP="00C37175">
      <w:pPr>
        <w:shd w:val="clear" w:color="auto" w:fill="FFFFFF"/>
        <w:spacing w:before="120" w:line="276" w:lineRule="auto"/>
        <w:ind w:left="11"/>
        <w:rPr>
          <w:rFonts w:ascii="Garamond" w:hAnsi="Garamond"/>
          <w:color w:val="000000"/>
          <w:sz w:val="22"/>
          <w:szCs w:val="22"/>
        </w:rPr>
      </w:pPr>
      <w:r w:rsidRPr="00C835A8">
        <w:rPr>
          <w:rFonts w:ascii="Garamond" w:hAnsi="Garamond"/>
          <w:color w:val="000000"/>
          <w:spacing w:val="-4"/>
          <w:sz w:val="22"/>
          <w:szCs w:val="22"/>
        </w:rPr>
        <w:t>Załącznik nr 1 - Wstępny opis przedmiotu zamówienia,</w:t>
      </w:r>
    </w:p>
    <w:p w14:paraId="75C06EE2" w14:textId="77777777" w:rsidR="00F31F20" w:rsidRPr="00C835A8" w:rsidRDefault="00F31F20" w:rsidP="00C37175">
      <w:pPr>
        <w:shd w:val="clear" w:color="auto" w:fill="FFFFFF"/>
        <w:spacing w:line="276" w:lineRule="auto"/>
        <w:ind w:right="442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z w:val="22"/>
          <w:szCs w:val="22"/>
        </w:rPr>
        <w:t>Załącznik nr 2 - Zgłoszenie do udziału w dialogu technicznym.</w:t>
      </w:r>
    </w:p>
    <w:tbl>
      <w:tblPr>
        <w:tblpPr w:leftFromText="141" w:rightFromText="141" w:vertAnchor="text" w:horzAnchor="margin" w:tblpY="135"/>
        <w:tblW w:w="100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5387"/>
      </w:tblGrid>
      <w:tr w:rsidR="00F31F20" w:rsidRPr="00C835A8" w14:paraId="13F408BA" w14:textId="77777777" w:rsidTr="00DC3FE6">
        <w:tc>
          <w:tcPr>
            <w:tcW w:w="4642" w:type="dxa"/>
            <w:tcBorders>
              <w:top w:val="single" w:sz="2" w:space="0" w:color="auto"/>
              <w:bottom w:val="single" w:sz="2" w:space="0" w:color="auto"/>
            </w:tcBorders>
          </w:tcPr>
          <w:p w14:paraId="726AC7B7" w14:textId="77777777" w:rsidR="00F31F20" w:rsidRPr="00C835A8" w:rsidRDefault="00F31F20" w:rsidP="00C37175">
            <w:pPr>
              <w:widowControl/>
              <w:spacing w:line="276" w:lineRule="auto"/>
              <w:rPr>
                <w:rFonts w:ascii="Garamond" w:hAnsi="Garamond"/>
                <w:b/>
              </w:rPr>
            </w:pPr>
          </w:p>
          <w:p w14:paraId="057C9BD0" w14:textId="77777777" w:rsidR="00F31F20" w:rsidRPr="00C835A8" w:rsidRDefault="00F31F20" w:rsidP="00C37175">
            <w:pPr>
              <w:widowControl/>
              <w:spacing w:line="276" w:lineRule="auto"/>
              <w:jc w:val="center"/>
              <w:rPr>
                <w:rFonts w:ascii="Garamond" w:hAnsi="Garamond"/>
              </w:rPr>
            </w:pPr>
            <w:r w:rsidRPr="00C835A8">
              <w:rPr>
                <w:rFonts w:ascii="Garamond" w:hAnsi="Garamond"/>
                <w:b/>
                <w:color w:val="000000"/>
              </w:rPr>
              <w:t>Zatwierdzam zamówienie do realizacji</w:t>
            </w:r>
            <w:r w:rsidRPr="00C835A8">
              <w:rPr>
                <w:rFonts w:ascii="Garamond" w:hAnsi="Garamond"/>
              </w:rPr>
              <w:t>:</w:t>
            </w:r>
            <w:r w:rsidRPr="00C835A8">
              <w:rPr>
                <w:rFonts w:ascii="Garamond" w:hAnsi="Garamond"/>
                <w:b/>
              </w:rPr>
              <w:br/>
            </w:r>
          </w:p>
          <w:p w14:paraId="1872366F" w14:textId="77777777" w:rsidR="00F31F20" w:rsidRPr="00C835A8" w:rsidRDefault="00F31F20" w:rsidP="00C371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</w:tcPr>
          <w:p w14:paraId="709EF8D1" w14:textId="77777777" w:rsidR="00F31F20" w:rsidRPr="00C835A8" w:rsidRDefault="00F31F20" w:rsidP="00C37175">
            <w:pPr>
              <w:widowControl/>
              <w:spacing w:line="276" w:lineRule="auto"/>
              <w:rPr>
                <w:rFonts w:ascii="Garamond" w:hAnsi="Garamond"/>
                <w:b/>
              </w:rPr>
            </w:pPr>
          </w:p>
          <w:p w14:paraId="1DBC687B" w14:textId="77777777" w:rsidR="00F31F20" w:rsidRPr="00C835A8" w:rsidRDefault="00F31F20" w:rsidP="00C37175">
            <w:pPr>
              <w:widowControl/>
              <w:spacing w:line="276" w:lineRule="auto"/>
              <w:rPr>
                <w:rFonts w:ascii="Garamond" w:hAnsi="Garamond"/>
                <w:b/>
              </w:rPr>
            </w:pPr>
          </w:p>
          <w:p w14:paraId="60010894" w14:textId="77777777" w:rsidR="00F31F20" w:rsidRPr="00C835A8" w:rsidRDefault="00F31F20" w:rsidP="00C37175">
            <w:pPr>
              <w:widowControl/>
              <w:spacing w:line="276" w:lineRule="auto"/>
              <w:rPr>
                <w:rFonts w:ascii="Garamond" w:hAnsi="Garamond"/>
                <w:b/>
              </w:rPr>
            </w:pPr>
          </w:p>
          <w:p w14:paraId="22B30410" w14:textId="77777777" w:rsidR="00F31F20" w:rsidRPr="00C835A8" w:rsidRDefault="00F31F20" w:rsidP="00C371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Garamond" w:hAnsi="Garamond"/>
              </w:rPr>
            </w:pPr>
            <w:r w:rsidRPr="00C835A8">
              <w:rPr>
                <w:rFonts w:ascii="Garamond" w:hAnsi="Garamond"/>
              </w:rPr>
              <w:t>...................................................................................................................</w:t>
            </w:r>
          </w:p>
          <w:p w14:paraId="48AF9BAD" w14:textId="77777777" w:rsidR="00F31F20" w:rsidRPr="00C835A8" w:rsidRDefault="00F31F20" w:rsidP="00C371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Garamond" w:hAnsi="Garamond"/>
                <w:i/>
              </w:rPr>
            </w:pPr>
            <w:r w:rsidRPr="00C835A8">
              <w:rPr>
                <w:rFonts w:ascii="Garamond" w:hAnsi="Garamond"/>
                <w:i/>
              </w:rPr>
              <w:t>data i  podpis dyrektora / zastępcy dyrektora/dyrektora oddziału regionalnego PIG-PIB</w:t>
            </w:r>
          </w:p>
        </w:tc>
      </w:tr>
    </w:tbl>
    <w:p w14:paraId="13FF88FC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  <w:r>
        <w:rPr>
          <w:rFonts w:ascii="Garamond" w:hAnsi="Garamond"/>
          <w:sz w:val="22"/>
          <w:szCs w:val="22"/>
        </w:rPr>
        <w:lastRenderedPageBreak/>
        <w:t>Załącznik nr 1 Zaproszenia</w:t>
      </w:r>
    </w:p>
    <w:p w14:paraId="4D36F4FA" w14:textId="77777777" w:rsidR="00F31F20" w:rsidRPr="007829DA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16"/>
          <w:szCs w:val="16"/>
        </w:rPr>
      </w:pPr>
      <w:r w:rsidRPr="007829DA">
        <w:rPr>
          <w:rFonts w:ascii="Garamond" w:hAnsi="Garamond"/>
          <w:sz w:val="16"/>
          <w:szCs w:val="16"/>
        </w:rPr>
        <w:t xml:space="preserve">(zał. nr </w:t>
      </w:r>
      <w:r w:rsidR="002E0FB9">
        <w:rPr>
          <w:rFonts w:ascii="Garamond" w:hAnsi="Garamond"/>
          <w:sz w:val="16"/>
          <w:szCs w:val="16"/>
        </w:rPr>
        <w:t>7</w:t>
      </w:r>
      <w:r w:rsidRPr="007829DA">
        <w:rPr>
          <w:rFonts w:ascii="Garamond" w:hAnsi="Garamond"/>
          <w:sz w:val="16"/>
          <w:szCs w:val="16"/>
        </w:rPr>
        <w:t xml:space="preserve"> do zarz. </w:t>
      </w:r>
      <w:r w:rsidR="002E0FB9">
        <w:rPr>
          <w:rFonts w:ascii="Garamond" w:hAnsi="Garamond"/>
          <w:sz w:val="16"/>
          <w:szCs w:val="16"/>
        </w:rPr>
        <w:t xml:space="preserve">nr </w:t>
      </w:r>
      <w:r w:rsidR="006D60B9">
        <w:rPr>
          <w:rFonts w:ascii="Garamond" w:hAnsi="Garamond"/>
          <w:sz w:val="16"/>
          <w:szCs w:val="16"/>
        </w:rPr>
        <w:t xml:space="preserve">11 </w:t>
      </w:r>
      <w:r w:rsidRPr="007829DA">
        <w:rPr>
          <w:rFonts w:ascii="Garamond" w:hAnsi="Garamond"/>
          <w:sz w:val="16"/>
          <w:szCs w:val="16"/>
        </w:rPr>
        <w:t>z dn.</w:t>
      </w:r>
      <w:r w:rsidR="006D60B9">
        <w:rPr>
          <w:rFonts w:ascii="Garamond" w:hAnsi="Garamond"/>
          <w:sz w:val="16"/>
          <w:szCs w:val="16"/>
        </w:rPr>
        <w:t xml:space="preserve"> 24.01.2017 </w:t>
      </w:r>
      <w:r w:rsidRPr="007829DA">
        <w:rPr>
          <w:rFonts w:ascii="Garamond" w:hAnsi="Garamond"/>
          <w:sz w:val="16"/>
          <w:szCs w:val="16"/>
        </w:rPr>
        <w:t xml:space="preserve"> r.)</w:t>
      </w:r>
    </w:p>
    <w:p w14:paraId="5060F4F5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32A2488D" w14:textId="77777777" w:rsidR="00F31F20" w:rsidRPr="007829DA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7829DA">
        <w:rPr>
          <w:rFonts w:ascii="Garamond" w:hAnsi="Garamond"/>
          <w:b/>
          <w:sz w:val="22"/>
          <w:szCs w:val="22"/>
        </w:rPr>
        <w:t>WSTĘPNY OPIS</w:t>
      </w:r>
    </w:p>
    <w:p w14:paraId="16C61221" w14:textId="77777777" w:rsidR="00F31F20" w:rsidRPr="007829DA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7829DA">
        <w:rPr>
          <w:rFonts w:ascii="Garamond" w:hAnsi="Garamond"/>
          <w:b/>
          <w:sz w:val="22"/>
          <w:szCs w:val="22"/>
        </w:rPr>
        <w:t>PRZEDMIOTU ZAMÓWIENIA</w:t>
      </w:r>
    </w:p>
    <w:p w14:paraId="47B24BB6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1E0F6926" w14:textId="77777777" w:rsidR="004456FC" w:rsidRDefault="004456FC" w:rsidP="004456FC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</w:p>
    <w:p w14:paraId="50419D16" w14:textId="77777777" w:rsidR="004456FC" w:rsidRPr="004456FC" w:rsidRDefault="004456FC" w:rsidP="004456FC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120" w:line="276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4456FC">
        <w:rPr>
          <w:rFonts w:ascii="Garamond" w:hAnsi="Garamond"/>
          <w:sz w:val="22"/>
          <w:szCs w:val="22"/>
        </w:rPr>
        <w:t xml:space="preserve">Zakup statku z rynku wtórnego, zdolnego do badań eksploracyjnych oceanicznych złóż polimetalicznych w rejonie całego świata. Statek powinien spełniać następujące wymogi techniczno-konstrukcyjne: rok budowy: nie wcześniej niż 1985, przedziały wymiarów głównych: długość całkowita: </w:t>
      </w:r>
      <w:r w:rsidR="00A87618">
        <w:rPr>
          <w:rFonts w:ascii="Garamond" w:hAnsi="Garamond"/>
          <w:sz w:val="22"/>
          <w:szCs w:val="22"/>
        </w:rPr>
        <w:t>6</w:t>
      </w:r>
      <w:r w:rsidRPr="004456FC">
        <w:rPr>
          <w:rFonts w:ascii="Garamond" w:hAnsi="Garamond"/>
          <w:sz w:val="22"/>
          <w:szCs w:val="22"/>
        </w:rPr>
        <w:t>0 – 1</w:t>
      </w:r>
      <w:r w:rsidR="00A87618">
        <w:rPr>
          <w:rFonts w:ascii="Garamond" w:hAnsi="Garamond"/>
          <w:sz w:val="22"/>
          <w:szCs w:val="22"/>
        </w:rPr>
        <w:t xml:space="preserve">20 m, </w:t>
      </w:r>
      <w:r w:rsidRPr="004456FC">
        <w:rPr>
          <w:rFonts w:ascii="Garamond" w:hAnsi="Garamond"/>
          <w:sz w:val="22"/>
          <w:szCs w:val="22"/>
        </w:rPr>
        <w:t xml:space="preserve">prędkość maksymalna: min. 12 węzłów, wyposażony w rufowe urządzenie dźwigowe typu A-frame, system pozycjonowania dynamicznego i zdolność utrzymania kursu i prędkości </w:t>
      </w:r>
      <w:r w:rsidR="00A87618">
        <w:rPr>
          <w:rFonts w:ascii="Garamond" w:hAnsi="Garamond"/>
          <w:sz w:val="22"/>
          <w:szCs w:val="22"/>
        </w:rPr>
        <w:t xml:space="preserve">odpowiedniej dla </w:t>
      </w:r>
      <w:r w:rsidRPr="004456FC">
        <w:rPr>
          <w:rFonts w:ascii="Garamond" w:hAnsi="Garamond"/>
          <w:sz w:val="22"/>
          <w:szCs w:val="22"/>
        </w:rPr>
        <w:t>głębokich holowań urządzeń pomiarowych w warunkach 4-5</w:t>
      </w:r>
      <w:r w:rsidR="00A87618">
        <w:rPr>
          <w:rFonts w:ascii="Garamond" w:hAnsi="Garamond"/>
          <w:sz w:val="22"/>
          <w:szCs w:val="22"/>
        </w:rPr>
        <w:t>°</w:t>
      </w:r>
      <w:r w:rsidRPr="004456FC">
        <w:rPr>
          <w:rFonts w:ascii="Garamond" w:hAnsi="Garamond"/>
          <w:sz w:val="22"/>
          <w:szCs w:val="22"/>
        </w:rPr>
        <w:t xml:space="preserve"> w skali Beauforta</w:t>
      </w:r>
      <w:r w:rsidR="00A87618">
        <w:rPr>
          <w:rFonts w:ascii="Garamond" w:hAnsi="Garamond"/>
          <w:sz w:val="22"/>
          <w:szCs w:val="22"/>
        </w:rPr>
        <w:t xml:space="preserve"> na otwartym oceanie</w:t>
      </w:r>
      <w:r w:rsidRPr="004456FC">
        <w:rPr>
          <w:rFonts w:ascii="Garamond" w:hAnsi="Garamond"/>
          <w:sz w:val="22"/>
          <w:szCs w:val="22"/>
        </w:rPr>
        <w:t xml:space="preserve">. Maksymalne zużycie paliwa (wraz z niezbędnymi do zasilania elektrycznego agregatami) 14,5 ton na dobę przy prędkości nie mniej niż 11 węzłów. Pożądana możliwość wykorzystania do napędu silników w fazie tranzytowej paliwa typu HFO. Powierzchnia robocza pokładu na rufie </w:t>
      </w:r>
      <w:r w:rsidR="000D0691">
        <w:rPr>
          <w:rFonts w:ascii="Garamond" w:hAnsi="Garamond"/>
          <w:sz w:val="22"/>
          <w:szCs w:val="22"/>
        </w:rPr>
        <w:t>oraz p</w:t>
      </w:r>
      <w:r w:rsidRPr="004456FC">
        <w:rPr>
          <w:rFonts w:ascii="Garamond" w:hAnsi="Garamond"/>
          <w:sz w:val="22"/>
          <w:szCs w:val="22"/>
        </w:rPr>
        <w:t xml:space="preserve">owierzchnia magazynowa pokładu lub pokładów </w:t>
      </w:r>
      <w:r w:rsidR="000D0691">
        <w:rPr>
          <w:rFonts w:ascii="Garamond" w:hAnsi="Garamond"/>
          <w:sz w:val="22"/>
          <w:szCs w:val="22"/>
        </w:rPr>
        <w:t xml:space="preserve">powinny być odpowiednie do prawidłowej realizacji celu jakim jest badanie złóż głębokomorskich. </w:t>
      </w:r>
      <w:r w:rsidRPr="004456FC">
        <w:rPr>
          <w:rFonts w:ascii="Garamond" w:hAnsi="Garamond"/>
          <w:sz w:val="22"/>
          <w:szCs w:val="22"/>
        </w:rPr>
        <w:t>Możliwość swobodnego przemieszczania urządzeń badawczych z powierzchni magazynowej do powierzchni roboczej. Statek powinien posiadać pomieszczenie w części rufowej lub środkowej statku przeznaczone na laboratorium geologiczne, o powierzchni co najmniej 40 m</w:t>
      </w:r>
      <w:r w:rsidRPr="004456FC">
        <w:rPr>
          <w:rFonts w:ascii="Garamond" w:hAnsi="Garamond"/>
          <w:sz w:val="22"/>
          <w:szCs w:val="22"/>
          <w:vertAlign w:val="superscript"/>
        </w:rPr>
        <w:t>2</w:t>
      </w:r>
      <w:r w:rsidRPr="004456FC">
        <w:rPr>
          <w:rFonts w:ascii="Garamond" w:hAnsi="Garamond"/>
          <w:sz w:val="22"/>
          <w:szCs w:val="22"/>
        </w:rPr>
        <w:t xml:space="preserve"> lub architektura statku powinna dawać możliwość wykonania zabudowy takiego pomieszczenia. Możliwość zainstalowania dodatkowo jednego laboratorium typu kontenerowego o wymiarach kontenera 20’. Laboratoria powinny mieć możliwość zasilenia w wodę słodką, podłączenia instalacji ściekowej, statkowej sieci komputerowej i prądu. Minimalna całkowita autonomiczność statku 60 dni, w tym co najmniej 20 dni w tranzycie i 30 dni dla prowadzenia badań.</w:t>
      </w:r>
    </w:p>
    <w:p w14:paraId="00343D5F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A3059D">
        <w:rPr>
          <w:rFonts w:ascii="Garamond" w:hAnsi="Garamond"/>
          <w:sz w:val="22"/>
          <w:szCs w:val="22"/>
        </w:rPr>
        <w:t>2.</w:t>
      </w:r>
      <w:r>
        <w:rPr>
          <w:rFonts w:ascii="Garamond" w:hAnsi="Garamond"/>
          <w:sz w:val="22"/>
          <w:szCs w:val="22"/>
        </w:rPr>
        <w:t xml:space="preserve"> Z</w:t>
      </w:r>
      <w:r w:rsidRPr="00A3059D">
        <w:rPr>
          <w:rFonts w:ascii="Garamond" w:hAnsi="Garamond"/>
          <w:sz w:val="22"/>
          <w:szCs w:val="22"/>
        </w:rPr>
        <w:t>akup sondy wielowiązkowej wraz z oprogramowaniem do postprocessingu</w:t>
      </w:r>
      <w:r>
        <w:rPr>
          <w:rFonts w:ascii="Garamond" w:hAnsi="Garamond"/>
          <w:sz w:val="22"/>
          <w:szCs w:val="22"/>
        </w:rPr>
        <w:t xml:space="preserve">, do prowadzenia badań batymetrii na głębokościach </w:t>
      </w:r>
      <w:r w:rsidR="000D0691">
        <w:rPr>
          <w:rFonts w:ascii="Garamond" w:hAnsi="Garamond"/>
          <w:sz w:val="22"/>
          <w:szCs w:val="22"/>
        </w:rPr>
        <w:t>od 1000 do</w:t>
      </w:r>
      <w:r>
        <w:rPr>
          <w:rFonts w:ascii="Garamond" w:hAnsi="Garamond"/>
          <w:sz w:val="22"/>
          <w:szCs w:val="22"/>
        </w:rPr>
        <w:t xml:space="preserve"> 7000</w:t>
      </w:r>
      <w:r w:rsidR="000D069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</w:t>
      </w:r>
      <w:r w:rsidR="000D0691">
        <w:rPr>
          <w:rFonts w:ascii="Garamond" w:hAnsi="Garamond"/>
          <w:sz w:val="22"/>
          <w:szCs w:val="22"/>
        </w:rPr>
        <w:t>.</w:t>
      </w:r>
    </w:p>
    <w:p w14:paraId="6F2319F5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A3059D">
        <w:rPr>
          <w:rFonts w:ascii="Garamond" w:hAnsi="Garamond"/>
          <w:sz w:val="22"/>
          <w:szCs w:val="22"/>
        </w:rPr>
        <w:t>3.</w:t>
      </w:r>
      <w:r>
        <w:rPr>
          <w:rFonts w:ascii="Garamond" w:hAnsi="Garamond"/>
          <w:sz w:val="22"/>
          <w:szCs w:val="22"/>
        </w:rPr>
        <w:t xml:space="preserve"> Z</w:t>
      </w:r>
      <w:r w:rsidRPr="00A3059D">
        <w:rPr>
          <w:rFonts w:ascii="Garamond" w:hAnsi="Garamond"/>
          <w:sz w:val="22"/>
          <w:szCs w:val="22"/>
        </w:rPr>
        <w:t>akup systemu echosondy hydrograficznej jednowiązkowej głębokowodnej</w:t>
      </w:r>
      <w:r>
        <w:rPr>
          <w:rFonts w:ascii="Garamond" w:hAnsi="Garamond"/>
          <w:sz w:val="22"/>
          <w:szCs w:val="22"/>
        </w:rPr>
        <w:t>.</w:t>
      </w:r>
    </w:p>
    <w:p w14:paraId="30A7D1E7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A3059D">
        <w:rPr>
          <w:rFonts w:ascii="Garamond" w:hAnsi="Garamond"/>
          <w:sz w:val="22"/>
          <w:szCs w:val="22"/>
        </w:rPr>
        <w:t>4.</w:t>
      </w:r>
      <w:r>
        <w:rPr>
          <w:rFonts w:ascii="Garamond" w:hAnsi="Garamond"/>
          <w:sz w:val="22"/>
          <w:szCs w:val="22"/>
        </w:rPr>
        <w:t xml:space="preserve"> Z</w:t>
      </w:r>
      <w:r w:rsidRPr="00A3059D">
        <w:rPr>
          <w:rFonts w:ascii="Garamond" w:hAnsi="Garamond"/>
          <w:sz w:val="22"/>
          <w:szCs w:val="22"/>
        </w:rPr>
        <w:t xml:space="preserve">akup </w:t>
      </w:r>
      <w:r w:rsidR="000D0691">
        <w:rPr>
          <w:rFonts w:ascii="Garamond" w:hAnsi="Garamond"/>
          <w:sz w:val="22"/>
          <w:szCs w:val="22"/>
        </w:rPr>
        <w:t xml:space="preserve">hydroakustycznego </w:t>
      </w:r>
      <w:r w:rsidRPr="00A3059D">
        <w:rPr>
          <w:rFonts w:ascii="Garamond" w:hAnsi="Garamond"/>
          <w:sz w:val="22"/>
          <w:szCs w:val="22"/>
        </w:rPr>
        <w:t>systemu określania pozycji z pingerami, transponderami oraz częściami zapasowymi i niezbędnym oprzyrządowaniem</w:t>
      </w:r>
      <w:r>
        <w:rPr>
          <w:rFonts w:ascii="Garamond" w:hAnsi="Garamond"/>
          <w:sz w:val="22"/>
          <w:szCs w:val="22"/>
        </w:rPr>
        <w:t>, do określania pozycji podwodnej aparatów badawczych oceanicznych złóż polimetalicznych</w:t>
      </w:r>
    </w:p>
    <w:p w14:paraId="312C638F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A3059D">
        <w:rPr>
          <w:rFonts w:ascii="Garamond" w:hAnsi="Garamond"/>
          <w:sz w:val="22"/>
          <w:szCs w:val="22"/>
        </w:rPr>
        <w:t>5.</w:t>
      </w:r>
      <w:r>
        <w:rPr>
          <w:rFonts w:ascii="Garamond" w:hAnsi="Garamond"/>
          <w:sz w:val="22"/>
          <w:szCs w:val="22"/>
        </w:rPr>
        <w:t xml:space="preserve"> Z</w:t>
      </w:r>
      <w:r w:rsidRPr="00A3059D">
        <w:rPr>
          <w:rFonts w:ascii="Garamond" w:hAnsi="Garamond"/>
          <w:sz w:val="22"/>
          <w:szCs w:val="22"/>
        </w:rPr>
        <w:t>akup systemu wind oceanograficznych</w:t>
      </w:r>
      <w:r>
        <w:rPr>
          <w:rFonts w:ascii="Garamond" w:hAnsi="Garamond"/>
          <w:sz w:val="22"/>
          <w:szCs w:val="22"/>
        </w:rPr>
        <w:t xml:space="preserve"> dla prowadzenia badań na głębokościach oceanicznych złóż polimetalicznych.</w:t>
      </w:r>
    </w:p>
    <w:p w14:paraId="0EF43A39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A3059D">
        <w:rPr>
          <w:rFonts w:ascii="Garamond" w:hAnsi="Garamond"/>
          <w:sz w:val="22"/>
          <w:szCs w:val="22"/>
        </w:rPr>
        <w:t>6.</w:t>
      </w:r>
      <w:r>
        <w:rPr>
          <w:rFonts w:ascii="Garamond" w:hAnsi="Garamond"/>
          <w:sz w:val="22"/>
          <w:szCs w:val="22"/>
        </w:rPr>
        <w:t xml:space="preserve"> Z</w:t>
      </w:r>
      <w:r w:rsidRPr="00A3059D">
        <w:rPr>
          <w:rFonts w:ascii="Garamond" w:hAnsi="Garamond"/>
          <w:sz w:val="22"/>
          <w:szCs w:val="22"/>
        </w:rPr>
        <w:t>akupu kabloliny wraz z zakończeniami i oprzyrządowaniem technicznym</w:t>
      </w:r>
      <w:r>
        <w:rPr>
          <w:rFonts w:ascii="Garamond" w:hAnsi="Garamond"/>
          <w:sz w:val="22"/>
          <w:szCs w:val="22"/>
        </w:rPr>
        <w:t>.</w:t>
      </w:r>
    </w:p>
    <w:p w14:paraId="4A6A44F1" w14:textId="77777777" w:rsidR="004456FC" w:rsidRDefault="004456FC" w:rsidP="004456FC">
      <w:pPr>
        <w:widowControl/>
        <w:autoSpaceDE/>
        <w:autoSpaceDN/>
        <w:adjustRightInd/>
        <w:spacing w:after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7. Zakup usługi przeprowadzenia prób morskich statku w celu precyzyjnego określenia zakresu remontu i prac modyfikacyjnych wyposażenia i konstrukcji. </w:t>
      </w:r>
    </w:p>
    <w:p w14:paraId="69E3C025" w14:textId="77777777" w:rsidR="004456FC" w:rsidRDefault="004456FC" w:rsidP="004456FC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8. W</w:t>
      </w:r>
      <w:r w:rsidRPr="00A3059D">
        <w:rPr>
          <w:rFonts w:ascii="Garamond" w:hAnsi="Garamond"/>
          <w:sz w:val="22"/>
          <w:szCs w:val="22"/>
        </w:rPr>
        <w:t>ykonani</w:t>
      </w:r>
      <w:r>
        <w:rPr>
          <w:rFonts w:ascii="Garamond" w:hAnsi="Garamond"/>
          <w:sz w:val="22"/>
          <w:szCs w:val="22"/>
        </w:rPr>
        <w:t>e</w:t>
      </w:r>
      <w:r w:rsidRPr="00A3059D">
        <w:rPr>
          <w:rFonts w:ascii="Garamond" w:hAnsi="Garamond"/>
          <w:sz w:val="22"/>
          <w:szCs w:val="22"/>
        </w:rPr>
        <w:t xml:space="preserve"> remontu i doposażeni</w:t>
      </w:r>
      <w:r>
        <w:rPr>
          <w:rFonts w:ascii="Garamond" w:hAnsi="Garamond"/>
          <w:sz w:val="22"/>
          <w:szCs w:val="22"/>
        </w:rPr>
        <w:t>e</w:t>
      </w:r>
      <w:r w:rsidRPr="00A3059D">
        <w:rPr>
          <w:rFonts w:ascii="Garamond" w:hAnsi="Garamond"/>
          <w:sz w:val="22"/>
          <w:szCs w:val="22"/>
        </w:rPr>
        <w:t xml:space="preserve"> statku obejmujące</w:t>
      </w:r>
      <w:r w:rsidR="000D0691">
        <w:rPr>
          <w:rFonts w:ascii="Garamond" w:hAnsi="Garamond"/>
          <w:sz w:val="22"/>
          <w:szCs w:val="22"/>
        </w:rPr>
        <w:t>: opracowanie dokumentacji projektowej remontu i planowanej modysfikacji,</w:t>
      </w:r>
      <w:r w:rsidRPr="00A3059D">
        <w:rPr>
          <w:rFonts w:ascii="Garamond" w:hAnsi="Garamond"/>
          <w:sz w:val="22"/>
          <w:szCs w:val="22"/>
        </w:rPr>
        <w:t xml:space="preserve"> przegląd klasowy, dokowanie, konserwację kadłuba, przegląd wyposażenia kadłubowego i instalacji, przegląd wyposażenia pokładowego i urządzeń maszynowni, instalacji urządzeń pomiarowo-badawczych wymienionych w punktach</w:t>
      </w:r>
      <w:r>
        <w:rPr>
          <w:rFonts w:ascii="Garamond" w:hAnsi="Garamond"/>
          <w:sz w:val="22"/>
          <w:szCs w:val="22"/>
        </w:rPr>
        <w:t xml:space="preserve"> </w:t>
      </w:r>
      <w:r w:rsidRPr="00A3059D">
        <w:rPr>
          <w:rFonts w:ascii="Garamond" w:hAnsi="Garamond"/>
          <w:sz w:val="22"/>
          <w:szCs w:val="22"/>
        </w:rPr>
        <w:t>2 do 6</w:t>
      </w:r>
      <w:r>
        <w:rPr>
          <w:rFonts w:ascii="Garamond" w:hAnsi="Garamond"/>
          <w:sz w:val="22"/>
          <w:szCs w:val="22"/>
        </w:rPr>
        <w:t xml:space="preserve"> niniejszego załącznika.</w:t>
      </w:r>
    </w:p>
    <w:p w14:paraId="614F292D" w14:textId="77777777" w:rsidR="004456FC" w:rsidRDefault="004456FC" w:rsidP="004456FC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4EB861B" w14:textId="77777777" w:rsidR="00F31F20" w:rsidRDefault="00F31F20" w:rsidP="004456FC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A847CB8" w14:textId="77777777" w:rsidR="00F31F20" w:rsidRPr="007829DA" w:rsidRDefault="00F31F20" w:rsidP="004456FC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b/>
          <w:sz w:val="22"/>
          <w:szCs w:val="22"/>
        </w:rPr>
      </w:pPr>
    </w:p>
    <w:p w14:paraId="57B1808D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4F9D75AB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66B7EFCB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3977344F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..............................................................................</w:t>
      </w:r>
    </w:p>
    <w:p w14:paraId="2D1E9451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 czytelny podpis osoby sporządzającej opis)</w:t>
      </w:r>
    </w:p>
    <w:p w14:paraId="092CA432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10A3D18E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77AB01AF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766C9340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3E5A080B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1EF36956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7B1CCBD3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1AC457B7" w14:textId="77777777" w:rsidR="00F31F20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</w:p>
    <w:p w14:paraId="7965B6E8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Załącznik nr 2 do Zaproszenia</w:t>
      </w:r>
    </w:p>
    <w:p w14:paraId="4E26E1A9" w14:textId="77777777" w:rsidR="00F31F20" w:rsidRPr="007829DA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16"/>
          <w:szCs w:val="16"/>
        </w:rPr>
      </w:pPr>
      <w:r w:rsidRPr="007829DA">
        <w:rPr>
          <w:rFonts w:ascii="Garamond" w:hAnsi="Garamond"/>
          <w:sz w:val="16"/>
          <w:szCs w:val="16"/>
        </w:rPr>
        <w:t xml:space="preserve">(zał. nr </w:t>
      </w:r>
      <w:r w:rsidR="002E0FB9">
        <w:rPr>
          <w:rFonts w:ascii="Garamond" w:hAnsi="Garamond"/>
          <w:sz w:val="16"/>
          <w:szCs w:val="16"/>
        </w:rPr>
        <w:t xml:space="preserve">7 do zarz. nr </w:t>
      </w:r>
      <w:r w:rsidR="006D60B9">
        <w:rPr>
          <w:rFonts w:ascii="Garamond" w:hAnsi="Garamond"/>
          <w:sz w:val="16"/>
          <w:szCs w:val="16"/>
        </w:rPr>
        <w:t>11</w:t>
      </w:r>
      <w:r w:rsidRPr="007829DA">
        <w:rPr>
          <w:rFonts w:ascii="Garamond" w:hAnsi="Garamond"/>
          <w:sz w:val="16"/>
          <w:szCs w:val="16"/>
        </w:rPr>
        <w:t xml:space="preserve"> z dn. </w:t>
      </w:r>
      <w:r w:rsidR="006D60B9">
        <w:rPr>
          <w:rFonts w:ascii="Garamond" w:hAnsi="Garamond"/>
          <w:sz w:val="16"/>
          <w:szCs w:val="16"/>
        </w:rPr>
        <w:t xml:space="preserve">24.01.2017 </w:t>
      </w:r>
      <w:r w:rsidRPr="007829DA">
        <w:rPr>
          <w:rFonts w:ascii="Garamond" w:hAnsi="Garamond"/>
          <w:sz w:val="16"/>
          <w:szCs w:val="16"/>
        </w:rPr>
        <w:t xml:space="preserve"> r.)</w:t>
      </w:r>
    </w:p>
    <w:p w14:paraId="44ABE22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10F5F7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5CD15C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Arial"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…………….………….…………………………</w:t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</w:p>
    <w:p w14:paraId="77C9D8DF" w14:textId="77777777" w:rsidR="00F31F20" w:rsidRPr="00C835A8" w:rsidRDefault="00F31F20" w:rsidP="002516E5">
      <w:pPr>
        <w:widowControl/>
        <w:suppressAutoHyphens/>
        <w:spacing w:line="276" w:lineRule="auto"/>
        <w:ind w:firstLine="708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  <w:r w:rsidRPr="00C835A8">
        <w:rPr>
          <w:rFonts w:ascii="Garamond" w:hAnsi="Garamond" w:cs="Arial"/>
          <w:sz w:val="22"/>
          <w:szCs w:val="22"/>
          <w:lang w:eastAsia="en-US"/>
        </w:rPr>
        <w:t>(pieczęć firmowa Wykonawcy)</w:t>
      </w:r>
    </w:p>
    <w:p w14:paraId="1591D1D5" w14:textId="77777777" w:rsidR="00F31F20" w:rsidRPr="00C835A8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</w:p>
    <w:p w14:paraId="162BA4BC" w14:textId="77777777" w:rsidR="00F31F20" w:rsidRPr="00C835A8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</w:p>
    <w:p w14:paraId="235B774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C835A8">
        <w:rPr>
          <w:rFonts w:ascii="Garamond" w:hAnsi="Garamond"/>
          <w:b/>
          <w:sz w:val="22"/>
          <w:szCs w:val="22"/>
        </w:rPr>
        <w:t>ZGŁOSZENIE DO UDZIAŁU W DIALOGU TECHNICZNYM</w:t>
      </w:r>
    </w:p>
    <w:p w14:paraId="06FC5E8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poprzedzającym wszczęcie postępowania o udzielenie zamówienia publicznego </w:t>
      </w:r>
      <w:r w:rsidRPr="00C835A8">
        <w:rPr>
          <w:rFonts w:ascii="Garamond" w:hAnsi="Garamond"/>
          <w:sz w:val="22"/>
          <w:szCs w:val="22"/>
        </w:rPr>
        <w:br/>
        <w:t>na</w:t>
      </w:r>
      <w:r w:rsidRPr="00C835A8">
        <w:rPr>
          <w:rFonts w:ascii="Garamond" w:hAnsi="Garamond"/>
          <w:sz w:val="22"/>
          <w:szCs w:val="22"/>
        </w:rPr>
        <w:br/>
      </w:r>
      <w:r w:rsidRPr="00C835A8">
        <w:rPr>
          <w:rFonts w:ascii="Garamond" w:hAnsi="Garamond"/>
          <w:b/>
          <w:sz w:val="22"/>
          <w:szCs w:val="22"/>
        </w:rPr>
        <w:t>…………………………………………………………………………………</w:t>
      </w:r>
    </w:p>
    <w:p w14:paraId="1AC3123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firstLine="5670"/>
        <w:rPr>
          <w:rFonts w:ascii="Garamond" w:hAnsi="Garamond"/>
          <w:sz w:val="22"/>
          <w:szCs w:val="22"/>
        </w:rPr>
      </w:pPr>
    </w:p>
    <w:p w14:paraId="489DE7FF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I. DANE UCZESTNIKA DIALOGU*</w:t>
      </w:r>
    </w:p>
    <w:p w14:paraId="6CDA07B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65D3E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47F7DE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 w:cs="Tahoma"/>
          <w:sz w:val="22"/>
          <w:szCs w:val="22"/>
        </w:rPr>
      </w:pPr>
      <w:r w:rsidRPr="00C835A8">
        <w:rPr>
          <w:rFonts w:ascii="Garamond" w:hAnsi="Garamond" w:cs="Tahoma"/>
          <w:sz w:val="22"/>
          <w:szCs w:val="22"/>
        </w:rPr>
        <w:t>(nazwa i adres)</w:t>
      </w:r>
    </w:p>
    <w:p w14:paraId="5A0E65E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</w:rPr>
      </w:pPr>
    </w:p>
    <w:p w14:paraId="75683E55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  <w:r w:rsidRPr="004D06BC">
        <w:rPr>
          <w:rFonts w:ascii="Garamond" w:hAnsi="Garamond"/>
          <w:sz w:val="22"/>
          <w:szCs w:val="22"/>
          <w:lang w:val="de-DE"/>
        </w:rPr>
        <w:t>Tel.: …………………………………..</w:t>
      </w:r>
      <w:r w:rsidRPr="004D06BC">
        <w:rPr>
          <w:rFonts w:ascii="Garamond" w:hAnsi="Garamond"/>
          <w:sz w:val="22"/>
          <w:szCs w:val="22"/>
          <w:lang w:val="de-DE"/>
        </w:rPr>
        <w:tab/>
      </w:r>
      <w:r w:rsidRPr="004D06BC">
        <w:rPr>
          <w:rFonts w:ascii="Garamond" w:hAnsi="Garamond"/>
          <w:sz w:val="22"/>
          <w:szCs w:val="22"/>
          <w:lang w:val="de-DE"/>
        </w:rPr>
        <w:tab/>
        <w:t>Fax: ……………………………………...</w:t>
      </w:r>
    </w:p>
    <w:p w14:paraId="3B2C46E7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  <w:lang w:val="de-DE"/>
        </w:rPr>
      </w:pPr>
    </w:p>
    <w:p w14:paraId="2CA8E7DB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  <w:r w:rsidRPr="004D06BC">
        <w:rPr>
          <w:rFonts w:ascii="Garamond" w:hAnsi="Garamond"/>
          <w:sz w:val="22"/>
          <w:szCs w:val="22"/>
          <w:lang w:val="de-DE"/>
        </w:rPr>
        <w:t>E-mail: …………………………………………………………</w:t>
      </w:r>
    </w:p>
    <w:p w14:paraId="66D39186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</w:p>
    <w:p w14:paraId="5D82C122" w14:textId="77777777" w:rsidR="00F31F20" w:rsidRPr="004D06BC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  <w:lang w:val="de-DE"/>
        </w:rPr>
      </w:pPr>
      <w:r w:rsidRPr="004D06BC">
        <w:rPr>
          <w:rFonts w:ascii="Garamond" w:hAnsi="Garamond" w:cs="Arial"/>
          <w:b/>
          <w:sz w:val="22"/>
          <w:szCs w:val="22"/>
          <w:u w:val="single"/>
          <w:lang w:val="de-DE"/>
        </w:rPr>
        <w:t>II. KONTAKT</w:t>
      </w:r>
    </w:p>
    <w:p w14:paraId="7C380E10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</w:p>
    <w:p w14:paraId="0D807E6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……………………………………………………………………………………………….......</w:t>
      </w:r>
    </w:p>
    <w:p w14:paraId="157E731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(imię i nazwisko)</w:t>
      </w:r>
    </w:p>
    <w:p w14:paraId="2F10FC6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39AF380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Tel.: …………………………………..</w:t>
      </w:r>
      <w:r w:rsidRPr="00C835A8">
        <w:rPr>
          <w:rFonts w:ascii="Garamond" w:hAnsi="Garamond"/>
          <w:sz w:val="22"/>
          <w:szCs w:val="22"/>
        </w:rPr>
        <w:tab/>
      </w:r>
      <w:r w:rsidRPr="00C835A8">
        <w:rPr>
          <w:rFonts w:ascii="Garamond" w:hAnsi="Garamond"/>
          <w:sz w:val="22"/>
          <w:szCs w:val="22"/>
        </w:rPr>
        <w:tab/>
        <w:t>Fax: ……………………………………...</w:t>
      </w:r>
    </w:p>
    <w:p w14:paraId="120665F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</w:rPr>
      </w:pPr>
    </w:p>
    <w:p w14:paraId="1A82E91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E-mail: …………………………………………………………</w:t>
      </w:r>
    </w:p>
    <w:p w14:paraId="2B34AC7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EC9F36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48C8965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III. WARUNKI UDZIAŁU W DIALOGU TECHNICZNYM</w:t>
      </w:r>
    </w:p>
    <w:p w14:paraId="5E7FB7A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4B4E126" w14:textId="77777777" w:rsidR="00F31F20" w:rsidRPr="00C835A8" w:rsidRDefault="00F31F20" w:rsidP="002516E5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 odpowiedzi na zaproszenie do udziału w dialogu technicznym, informuję o spełnianiu wymagań Zapraszającego, o których mowa w części IV pkt. 1 w ww. Zaproszeniu,</w:t>
      </w:r>
      <w:r w:rsidRPr="00C835A8">
        <w:rPr>
          <w:rFonts w:ascii="Garamond" w:hAnsi="Garamond"/>
          <w:sz w:val="22"/>
          <w:szCs w:val="22"/>
        </w:rPr>
        <w:br/>
        <w:t>tj.: …………………………………………………………………………………………...</w:t>
      </w:r>
    </w:p>
    <w:p w14:paraId="0A2E4F1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D9CE87E" w14:textId="77777777" w:rsidR="00F31F20" w:rsidRPr="00C835A8" w:rsidRDefault="00F31F20" w:rsidP="002516E5">
      <w:pPr>
        <w:widowControl/>
        <w:numPr>
          <w:ilvl w:val="0"/>
          <w:numId w:val="7"/>
        </w:numPr>
        <w:tabs>
          <w:tab w:val="left" w:pos="0"/>
          <w:tab w:val="left" w:pos="180"/>
        </w:tabs>
        <w:autoSpaceDE/>
        <w:autoSpaceDN/>
        <w:adjustRightInd/>
        <w:spacing w:line="276" w:lineRule="auto"/>
        <w:ind w:hanging="108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b/>
          <w:sz w:val="22"/>
          <w:szCs w:val="22"/>
        </w:rPr>
        <w:t> Nazwa zadania:</w:t>
      </w:r>
      <w:r w:rsidRPr="00C835A8">
        <w:rPr>
          <w:rFonts w:ascii="Garamond" w:hAnsi="Garamond"/>
          <w:sz w:val="22"/>
          <w:szCs w:val="22"/>
        </w:rPr>
        <w:t xml:space="preserve"> ……………………………………………………………………………..</w:t>
      </w:r>
    </w:p>
    <w:p w14:paraId="778FFA05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977804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8805A4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F149B7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*Jeżeli o udział w dialogu technicznym ubiega się kilka podmiotów łącznie, należy wskazać lidera reprezentującego wszystkie te podmioty</w:t>
      </w:r>
    </w:p>
    <w:p w14:paraId="349C916D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583C5BB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5B458D8B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Zakres prac: ……………………………………………………………………………………..</w:t>
      </w:r>
    </w:p>
    <w:p w14:paraId="1653FC05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F7FC39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A93D738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B4683F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Podmiot, na rzecz którego wykonano prace: …………………………………………………...</w:t>
      </w:r>
    </w:p>
    <w:p w14:paraId="680FF7C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7A069CD" w14:textId="77777777" w:rsidR="00F31F20" w:rsidRPr="00C835A8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007AA4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11C203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Wartość prac : ………………………………………………………zł brutto</w:t>
      </w:r>
    </w:p>
    <w:p w14:paraId="5F0D91B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69BCCF5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Termin realizacji prac (od – do): ……………………………………………</w:t>
      </w:r>
    </w:p>
    <w:p w14:paraId="4212A4A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0445A3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946A463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IV. INNE INFORMACJE - PROPOZYCJE</w:t>
      </w:r>
    </w:p>
    <w:p w14:paraId="661D35B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9A29FD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1. Rozwiązania techniczne i informatyczne: ……………………….........................................</w:t>
      </w:r>
    </w:p>
    <w:p w14:paraId="3EDA1C2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0779881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722628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D29E04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A8EEA5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C051C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2. Finansowanie – opłata jednorazowa za system czy też opłaty częściowe:</w:t>
      </w:r>
    </w:p>
    <w:p w14:paraId="780D76F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79A96E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09B475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00C1239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 Oszacowania łącznych kosztów przedmiotu zamówienia: </w:t>
      </w:r>
    </w:p>
    <w:p w14:paraId="0A23CABC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A25405A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227D10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024836A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Wymagany czas na realizację przedmiotu zamówienia:</w:t>
      </w:r>
    </w:p>
    <w:p w14:paraId="33D2409E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405AF56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9244A17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03B11A5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0520D71D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Uwagi do wstępnego opisu przedmiotu zamówienia: </w:t>
      </w:r>
    </w:p>
    <w:p w14:paraId="57E923CA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60ED553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1A9BEF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1DCDDF0" w14:textId="77777777" w:rsidR="00F31F20" w:rsidRPr="00C835A8" w:rsidRDefault="00F31F20" w:rsidP="002516E5">
      <w:pPr>
        <w:widowControl/>
        <w:tabs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413B3048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Przedstawienie harmonogramu przedsięwzięcia, który obejmuje m. in. czas wdrożenia, testy akceptacyjne, migracja danych, harmonogram szkoleń: </w:t>
      </w:r>
    </w:p>
    <w:p w14:paraId="16B809CF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D5D00E6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3F841F5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6073C01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E95D0B3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747430CD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Przedstawienie propozycji warunków udziału w postępowaniu w zakresie:</w:t>
      </w:r>
    </w:p>
    <w:p w14:paraId="28811725" w14:textId="77777777" w:rsidR="00F31F20" w:rsidRPr="00C835A8" w:rsidRDefault="00F31F20" w:rsidP="002516E5">
      <w:pPr>
        <w:widowControl/>
        <w:tabs>
          <w:tab w:val="num" w:pos="0"/>
          <w:tab w:val="left" w:pos="360"/>
        </w:tabs>
        <w:autoSpaceDE/>
        <w:autoSpaceDN/>
        <w:adjustRightInd/>
        <w:spacing w:line="276" w:lineRule="auto"/>
        <w:ind w:left="720" w:hanging="720"/>
        <w:jc w:val="both"/>
        <w:rPr>
          <w:rFonts w:ascii="Garamond" w:hAnsi="Garamond"/>
          <w:sz w:val="22"/>
          <w:szCs w:val="22"/>
        </w:rPr>
      </w:pPr>
    </w:p>
    <w:p w14:paraId="7B61A4DA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lastRenderedPageBreak/>
        <w:t>a)</w:t>
      </w:r>
      <w:r w:rsidRPr="00C835A8">
        <w:rPr>
          <w:rFonts w:ascii="Garamond" w:hAnsi="Garamond"/>
          <w:sz w:val="22"/>
          <w:szCs w:val="22"/>
        </w:rPr>
        <w:tab/>
        <w:t>posiadania uprawnień do wykonywania określonej działalności lub czynności, jeżeli przepisy prawa nakładają obowiązek ich posiadania: …………………………………………..</w:t>
      </w:r>
    </w:p>
    <w:p w14:paraId="6BFE4B29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596496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18B92D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8E384D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b)</w:t>
      </w:r>
      <w:r w:rsidRPr="00C835A8">
        <w:rPr>
          <w:rFonts w:ascii="Garamond" w:hAnsi="Garamond"/>
          <w:sz w:val="22"/>
          <w:szCs w:val="22"/>
        </w:rPr>
        <w:tab/>
        <w:t>posiadania wiedzy i doświadczenia: ………………………………………………………..</w:t>
      </w:r>
    </w:p>
    <w:p w14:paraId="451299C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5A2E6F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582C8D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55F2AAF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F541DC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c)</w:t>
      </w:r>
      <w:r w:rsidRPr="00C835A8">
        <w:rPr>
          <w:rFonts w:ascii="Garamond" w:hAnsi="Garamond"/>
          <w:sz w:val="22"/>
          <w:szCs w:val="22"/>
        </w:rPr>
        <w:tab/>
        <w:t>dysponowania odpowiednim potencjałem technicznym oraz osobami zdolnymi</w:t>
      </w:r>
      <w:r w:rsidRPr="00C835A8">
        <w:rPr>
          <w:rFonts w:ascii="Garamond" w:hAnsi="Garamond"/>
          <w:sz w:val="22"/>
          <w:szCs w:val="22"/>
        </w:rPr>
        <w:br/>
        <w:t>do wykonania zamówienia (np. liczebność zespołu wdrożeniowego; wiedza, kwalifikacje oraz doświadczenie członków tego zespołu): ………………………………………………………..</w:t>
      </w:r>
    </w:p>
    <w:p w14:paraId="11EC56F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2CFE9A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D42F1B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C411CE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d) sytuacji ekonomicznej i finansowej: …………………………………………………………</w:t>
      </w:r>
    </w:p>
    <w:p w14:paraId="28FFA9B5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31E570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DFD6BF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E23435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9DB100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8. Proponowany opis kryteriów oceny ofert wraz z podaniem znaczenia tych kryteriów</w:t>
      </w:r>
      <w:r w:rsidRPr="00C835A8">
        <w:rPr>
          <w:rFonts w:ascii="Garamond" w:hAnsi="Garamond"/>
          <w:sz w:val="22"/>
          <w:szCs w:val="22"/>
        </w:rPr>
        <w:br/>
        <w:t>i sposobu oceny ……………………………………………………………………...………….</w:t>
      </w:r>
    </w:p>
    <w:p w14:paraId="0403024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27B7C45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65B1D0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076B8E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5A0F280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V. ZGODA NA WYKORZYSTANIE PRZEKAZANYCH INFORMACJI</w:t>
      </w:r>
    </w:p>
    <w:p w14:paraId="6A83FE4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4BDDC2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Wyrażam zgodę na wykorzystanie przekazanych informacji do przygotowania dokumentacji przetargowej, w tym opisu przedmiotu zamówienia, specyfikacji istotnych warunków zamówienia i warunków umowy.</w:t>
      </w:r>
    </w:p>
    <w:p w14:paraId="62B49F0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W przypadku przekazania Zapraszającemu w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toku dialogu technicznego utworu w rozumieniu ustawy z dnia 4 lutego 1994 r. </w:t>
      </w:r>
      <w:r w:rsidRPr="00C37175">
        <w:rPr>
          <w:rFonts w:ascii="Garamond" w:hAnsi="Garamond"/>
          <w:i/>
          <w:color w:val="000000"/>
          <w:spacing w:val="-4"/>
          <w:sz w:val="22"/>
          <w:szCs w:val="22"/>
        </w:rPr>
        <w:t xml:space="preserve">o prawie </w:t>
      </w:r>
      <w:r w:rsidRPr="00C37175">
        <w:rPr>
          <w:rFonts w:ascii="Garamond" w:hAnsi="Garamond"/>
          <w:i/>
          <w:color w:val="000000"/>
          <w:spacing w:val="-5"/>
          <w:sz w:val="22"/>
          <w:szCs w:val="22"/>
        </w:rPr>
        <w:t>autorskim i prawach pokrewnych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 (Dz. U. z 20</w:t>
      </w:r>
      <w:r w:rsidR="002516E5">
        <w:rPr>
          <w:rFonts w:ascii="Garamond" w:hAnsi="Garamond"/>
          <w:color w:val="000000"/>
          <w:spacing w:val="-5"/>
          <w:sz w:val="22"/>
          <w:szCs w:val="22"/>
        </w:rPr>
        <w:t>1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>6 poz. 6</w:t>
      </w:r>
      <w:r w:rsidR="002516E5">
        <w:rPr>
          <w:rFonts w:ascii="Garamond" w:hAnsi="Garamond"/>
          <w:color w:val="000000"/>
          <w:spacing w:val="-5"/>
          <w:sz w:val="22"/>
          <w:szCs w:val="22"/>
        </w:rPr>
        <w:t>66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) </w:t>
      </w:r>
      <w:r>
        <w:rPr>
          <w:rFonts w:ascii="Garamond" w:hAnsi="Garamond"/>
          <w:color w:val="000000"/>
          <w:spacing w:val="-5"/>
          <w:sz w:val="22"/>
          <w:szCs w:val="22"/>
        </w:rPr>
        <w:t xml:space="preserve">niniejszym </w:t>
      </w:r>
      <w:r w:rsidRPr="00C835A8">
        <w:rPr>
          <w:rFonts w:ascii="Garamond" w:hAnsi="Garamond"/>
          <w:color w:val="000000"/>
          <w:sz w:val="22"/>
          <w:szCs w:val="22"/>
        </w:rPr>
        <w:t xml:space="preserve"> udziela</w:t>
      </w:r>
      <w:r>
        <w:rPr>
          <w:rFonts w:ascii="Garamond" w:hAnsi="Garamond"/>
          <w:color w:val="000000"/>
          <w:sz w:val="22"/>
          <w:szCs w:val="22"/>
        </w:rPr>
        <w:t>my</w:t>
      </w:r>
      <w:r w:rsidRPr="00C835A8">
        <w:rPr>
          <w:rFonts w:ascii="Garamond" w:hAnsi="Garamond"/>
          <w:color w:val="000000"/>
          <w:sz w:val="22"/>
          <w:szCs w:val="22"/>
        </w:rPr>
        <w:t xml:space="preserve"> Zapraszającemu bezwarunkowej zgody na </w:t>
      </w:r>
      <w:r w:rsidRPr="00C835A8">
        <w:rPr>
          <w:rFonts w:ascii="Garamond" w:hAnsi="Garamond"/>
          <w:color w:val="000000"/>
          <w:spacing w:val="-1"/>
          <w:sz w:val="22"/>
          <w:szCs w:val="22"/>
        </w:rPr>
        <w:t xml:space="preserve">wykorzystanie tego utworu (w całości bądź w części) na potrzeby przygotowania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>dokumentacji przetargowej</w:t>
      </w:r>
      <w:r>
        <w:rPr>
          <w:rFonts w:ascii="Garamond" w:hAnsi="Garamond"/>
          <w:color w:val="000000"/>
          <w:spacing w:val="-4"/>
          <w:sz w:val="22"/>
          <w:szCs w:val="22"/>
        </w:rPr>
        <w:t xml:space="preserve"> (licencja niewyłączna i nieodpłatna)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, w tym opisu przedmiotu zamówienia, specyfikacji istotnych 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warunków zamówienia i warunków umowy oraz zezwolenia na wykonywanie praw zależnych do utworu, rozporządzanie i korzystanie z opracowań utworu. </w:t>
      </w:r>
      <w:r>
        <w:rPr>
          <w:rFonts w:ascii="Garamond" w:hAnsi="Garamond"/>
          <w:color w:val="000000"/>
          <w:spacing w:val="-2"/>
          <w:sz w:val="22"/>
          <w:szCs w:val="22"/>
        </w:rPr>
        <w:t>Z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>apewnia</w:t>
      </w:r>
      <w:r>
        <w:rPr>
          <w:rFonts w:ascii="Garamond" w:hAnsi="Garamond"/>
          <w:color w:val="000000"/>
          <w:spacing w:val="-2"/>
          <w:sz w:val="22"/>
          <w:szCs w:val="22"/>
        </w:rPr>
        <w:t>my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, że wykorzystanie utworu przez </w:t>
      </w:r>
      <w:r w:rsidRPr="00C835A8">
        <w:rPr>
          <w:rFonts w:ascii="Garamond" w:hAnsi="Garamond"/>
          <w:color w:val="000000"/>
          <w:sz w:val="22"/>
          <w:szCs w:val="22"/>
        </w:rPr>
        <w:t>Zapraszającego nie będzie naruszało praw osób trzecich.</w:t>
      </w:r>
    </w:p>
    <w:p w14:paraId="464508D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16FDB6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B417921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9D0B7F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4500"/>
        <w:rPr>
          <w:rFonts w:ascii="Garamond" w:hAnsi="Garamond" w:cs="Arial"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…………….………….………………………</w:t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</w:p>
    <w:p w14:paraId="172F25F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5208" w:firstLine="456"/>
        <w:rPr>
          <w:rFonts w:ascii="Garamond" w:hAnsi="Garamond" w:cs="Arial"/>
          <w:i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(data i podpis)</w:t>
      </w:r>
      <w:r w:rsidRPr="00C835A8">
        <w:rPr>
          <w:rFonts w:ascii="Garamond" w:hAnsi="Garamond" w:cs="Arial"/>
          <w:i/>
          <w:sz w:val="22"/>
          <w:szCs w:val="22"/>
        </w:rPr>
        <w:tab/>
      </w:r>
    </w:p>
    <w:p w14:paraId="06CFA83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4500"/>
        <w:jc w:val="both"/>
        <w:rPr>
          <w:rFonts w:ascii="Garamond" w:hAnsi="Garamond"/>
          <w:sz w:val="22"/>
          <w:szCs w:val="22"/>
        </w:rPr>
      </w:pPr>
    </w:p>
    <w:p w14:paraId="6775A7D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7B3C23C" w14:textId="77777777" w:rsidR="00F31F20" w:rsidRPr="00C835A8" w:rsidRDefault="00F31F20" w:rsidP="002516E5">
      <w:pPr>
        <w:spacing w:line="276" w:lineRule="auto"/>
        <w:rPr>
          <w:rFonts w:ascii="Garamond" w:hAnsi="Garamond"/>
          <w:sz w:val="22"/>
          <w:szCs w:val="22"/>
        </w:rPr>
      </w:pPr>
    </w:p>
    <w:sectPr w:rsidR="00F31F20" w:rsidRPr="00C835A8" w:rsidSect="00B56329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758AB9" w15:done="0"/>
  <w15:commentEx w15:paraId="4857B5DF" w15:done="0"/>
  <w15:commentEx w15:paraId="67E8FD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30127" w14:textId="77777777" w:rsidR="00221F12" w:rsidRDefault="00221F12">
      <w:r>
        <w:separator/>
      </w:r>
    </w:p>
  </w:endnote>
  <w:endnote w:type="continuationSeparator" w:id="0">
    <w:p w14:paraId="3CE5160E" w14:textId="77777777" w:rsidR="00221F12" w:rsidRDefault="002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E4DD" w14:textId="77777777" w:rsidR="00F31F20" w:rsidRDefault="00F31F20" w:rsidP="003D2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5CF1AA" w14:textId="77777777" w:rsidR="00F31F20" w:rsidRDefault="00F31F20" w:rsidP="005B13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AD39" w14:textId="00EB78A3" w:rsidR="00F31F20" w:rsidRDefault="00F31F20" w:rsidP="003D2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42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2F2DD0" w14:textId="77777777" w:rsidR="00F31F20" w:rsidRDefault="00F31F20" w:rsidP="005B13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5355" w14:textId="77777777" w:rsidR="00221F12" w:rsidRDefault="00221F12">
      <w:r>
        <w:separator/>
      </w:r>
    </w:p>
  </w:footnote>
  <w:footnote w:type="continuationSeparator" w:id="0">
    <w:p w14:paraId="03932B86" w14:textId="77777777" w:rsidR="00221F12" w:rsidRDefault="0022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3C9DB4"/>
    <w:lvl w:ilvl="0">
      <w:numFmt w:val="bullet"/>
      <w:lvlText w:val="*"/>
      <w:lvlJc w:val="left"/>
    </w:lvl>
  </w:abstractNum>
  <w:abstractNum w:abstractNumId="1">
    <w:nsid w:val="16236734"/>
    <w:multiLevelType w:val="hybridMultilevel"/>
    <w:tmpl w:val="195AF15C"/>
    <w:lvl w:ilvl="0" w:tplc="643CF0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872D8D"/>
    <w:multiLevelType w:val="hybridMultilevel"/>
    <w:tmpl w:val="3ADC8550"/>
    <w:lvl w:ilvl="0" w:tplc="59767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4730A3"/>
    <w:multiLevelType w:val="singleLevel"/>
    <w:tmpl w:val="5A44515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499F1B68"/>
    <w:multiLevelType w:val="hybridMultilevel"/>
    <w:tmpl w:val="B0B0B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5641A"/>
    <w:multiLevelType w:val="singleLevel"/>
    <w:tmpl w:val="FAA8927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4E6A751D"/>
    <w:multiLevelType w:val="hybridMultilevel"/>
    <w:tmpl w:val="496E938E"/>
    <w:lvl w:ilvl="0" w:tplc="E4089E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36F0F33"/>
    <w:multiLevelType w:val="hybridMultilevel"/>
    <w:tmpl w:val="6B40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1025A"/>
    <w:multiLevelType w:val="hybridMultilevel"/>
    <w:tmpl w:val="CE10F71A"/>
    <w:lvl w:ilvl="0" w:tplc="403C9D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C5AD6"/>
    <w:multiLevelType w:val="hybridMultilevel"/>
    <w:tmpl w:val="24204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30246"/>
    <w:multiLevelType w:val="hybridMultilevel"/>
    <w:tmpl w:val="E158923C"/>
    <w:lvl w:ilvl="0" w:tplc="026E9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start w:val="1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Abramowski">
    <w15:presenceInfo w15:providerId="None" w15:userId="Tomasz Abram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9"/>
    <w:rsid w:val="000032C7"/>
    <w:rsid w:val="00004B0C"/>
    <w:rsid w:val="00004DEF"/>
    <w:rsid w:val="00020F50"/>
    <w:rsid w:val="000236E7"/>
    <w:rsid w:val="00050F6A"/>
    <w:rsid w:val="00080901"/>
    <w:rsid w:val="000D0691"/>
    <w:rsid w:val="000F3EE9"/>
    <w:rsid w:val="00154F82"/>
    <w:rsid w:val="0019427F"/>
    <w:rsid w:val="0019535C"/>
    <w:rsid w:val="001A3E87"/>
    <w:rsid w:val="001C4525"/>
    <w:rsid w:val="00205250"/>
    <w:rsid w:val="00206754"/>
    <w:rsid w:val="0021198E"/>
    <w:rsid w:val="00221F12"/>
    <w:rsid w:val="00241FE8"/>
    <w:rsid w:val="002516E5"/>
    <w:rsid w:val="002979EC"/>
    <w:rsid w:val="002D3498"/>
    <w:rsid w:val="002E0FB9"/>
    <w:rsid w:val="002F2590"/>
    <w:rsid w:val="0030145A"/>
    <w:rsid w:val="00332276"/>
    <w:rsid w:val="00332668"/>
    <w:rsid w:val="00353BAD"/>
    <w:rsid w:val="003664E6"/>
    <w:rsid w:val="0037533A"/>
    <w:rsid w:val="00385711"/>
    <w:rsid w:val="003B00B9"/>
    <w:rsid w:val="003B34A6"/>
    <w:rsid w:val="003C0F7F"/>
    <w:rsid w:val="003D205D"/>
    <w:rsid w:val="003D5DF6"/>
    <w:rsid w:val="00410539"/>
    <w:rsid w:val="00413390"/>
    <w:rsid w:val="00417B1F"/>
    <w:rsid w:val="004373F4"/>
    <w:rsid w:val="00444265"/>
    <w:rsid w:val="004456FC"/>
    <w:rsid w:val="004810E1"/>
    <w:rsid w:val="004D06BC"/>
    <w:rsid w:val="004E09F6"/>
    <w:rsid w:val="00513D32"/>
    <w:rsid w:val="0059132A"/>
    <w:rsid w:val="005B132E"/>
    <w:rsid w:val="005B6BCF"/>
    <w:rsid w:val="005D3762"/>
    <w:rsid w:val="00625B69"/>
    <w:rsid w:val="006A117C"/>
    <w:rsid w:val="006C1B0B"/>
    <w:rsid w:val="006D561A"/>
    <w:rsid w:val="006D60B9"/>
    <w:rsid w:val="006E2440"/>
    <w:rsid w:val="00717CCF"/>
    <w:rsid w:val="0076788E"/>
    <w:rsid w:val="007829DA"/>
    <w:rsid w:val="007961C3"/>
    <w:rsid w:val="007A4B25"/>
    <w:rsid w:val="007B59A3"/>
    <w:rsid w:val="007C4C3E"/>
    <w:rsid w:val="007D7885"/>
    <w:rsid w:val="00806C8A"/>
    <w:rsid w:val="00807EC9"/>
    <w:rsid w:val="008524E0"/>
    <w:rsid w:val="00870F9A"/>
    <w:rsid w:val="00874797"/>
    <w:rsid w:val="008E1EB3"/>
    <w:rsid w:val="008F66CD"/>
    <w:rsid w:val="00934EB1"/>
    <w:rsid w:val="00952F25"/>
    <w:rsid w:val="00957E96"/>
    <w:rsid w:val="00985209"/>
    <w:rsid w:val="00A2637E"/>
    <w:rsid w:val="00A3059D"/>
    <w:rsid w:val="00A35C72"/>
    <w:rsid w:val="00A35E4A"/>
    <w:rsid w:val="00A50B36"/>
    <w:rsid w:val="00A531F8"/>
    <w:rsid w:val="00A777B5"/>
    <w:rsid w:val="00A81CB2"/>
    <w:rsid w:val="00A87618"/>
    <w:rsid w:val="00AC3567"/>
    <w:rsid w:val="00AE22A4"/>
    <w:rsid w:val="00B00278"/>
    <w:rsid w:val="00B37156"/>
    <w:rsid w:val="00B56329"/>
    <w:rsid w:val="00BB7718"/>
    <w:rsid w:val="00C37175"/>
    <w:rsid w:val="00C7667E"/>
    <w:rsid w:val="00C8241C"/>
    <w:rsid w:val="00C835A8"/>
    <w:rsid w:val="00CD07E9"/>
    <w:rsid w:val="00D03BE3"/>
    <w:rsid w:val="00D3054A"/>
    <w:rsid w:val="00D324A9"/>
    <w:rsid w:val="00D766AD"/>
    <w:rsid w:val="00D94AA1"/>
    <w:rsid w:val="00DC3FE6"/>
    <w:rsid w:val="00DE5166"/>
    <w:rsid w:val="00DF544E"/>
    <w:rsid w:val="00E01762"/>
    <w:rsid w:val="00E31FBB"/>
    <w:rsid w:val="00E95C12"/>
    <w:rsid w:val="00EC3161"/>
    <w:rsid w:val="00ED3161"/>
    <w:rsid w:val="00EF36E1"/>
    <w:rsid w:val="00F26108"/>
    <w:rsid w:val="00F30CB0"/>
    <w:rsid w:val="00F31F20"/>
    <w:rsid w:val="00FD5C77"/>
    <w:rsid w:val="00FD6205"/>
    <w:rsid w:val="00FE3FAE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8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Akapitzlist">
    <w:name w:val="List Paragraph"/>
    <w:basedOn w:val="Normalny"/>
    <w:uiPriority w:val="34"/>
    <w:qFormat/>
    <w:rsid w:val="003326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5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5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590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D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Akapitzlist">
    <w:name w:val="List Paragraph"/>
    <w:basedOn w:val="Normalny"/>
    <w:uiPriority w:val="34"/>
    <w:qFormat/>
    <w:rsid w:val="003326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5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5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590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D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ow@pgi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sekretariat.ow@pg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log.techniczny.f-k@ms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8 do Regulaminu udzielania zamówień publicznych</vt:lpstr>
    </vt:vector>
  </TitlesOfParts>
  <Company>Hewlett-Packard Company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8 do Regulaminu udzielania zamówień publicznych</dc:title>
  <dc:creator>Krzysztof Bartosiak</dc:creator>
  <cp:lastModifiedBy>Artur Skowronek</cp:lastModifiedBy>
  <cp:revision>2</cp:revision>
  <cp:lastPrinted>2017-02-20T09:31:00Z</cp:lastPrinted>
  <dcterms:created xsi:type="dcterms:W3CDTF">2017-03-07T11:39:00Z</dcterms:created>
  <dcterms:modified xsi:type="dcterms:W3CDTF">2017-03-07T11:39:00Z</dcterms:modified>
</cp:coreProperties>
</file>